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A01E" w14:textId="77777777" w:rsidR="001C20DF" w:rsidRPr="00DB69AE" w:rsidRDefault="001C20DF" w:rsidP="00DB69AE">
      <w:pPr>
        <w:spacing w:line="360" w:lineRule="auto"/>
        <w:rPr>
          <w:rFonts w:ascii="Book Antiqua" w:hAnsi="Book Antiqua"/>
        </w:rPr>
      </w:pPr>
    </w:p>
    <w:p w14:paraId="0BFEDDF0" w14:textId="77777777" w:rsidR="001C20DF" w:rsidRPr="00DB69AE" w:rsidRDefault="001624B3" w:rsidP="00DB69AE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145C4E6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34383CF4" w14:textId="1D151722" w:rsidR="001C20DF" w:rsidRDefault="001C20DF" w:rsidP="001C20DF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B928BD">
                    <w:t>KULAK BURUN BOĞAZ HASTALIKLARI</w:t>
                  </w:r>
                  <w:r>
                    <w:t xml:space="preserve">  </w:t>
                  </w:r>
                </w:p>
                <w:p w14:paraId="6C872252" w14:textId="6C83D120" w:rsidR="001C20DF" w:rsidRDefault="001C20DF" w:rsidP="001C20DF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(DÖNEM 6)</w:t>
                  </w:r>
                </w:p>
              </w:txbxContent>
            </v:textbox>
            <w10:anchorlock/>
          </v:shape>
        </w:pict>
      </w:r>
    </w:p>
    <w:p w14:paraId="54FDBB3F" w14:textId="77777777" w:rsidR="001C20DF" w:rsidRPr="00DB69AE" w:rsidRDefault="001C20DF" w:rsidP="00DB69AE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984FAC" w:rsidRPr="00DB69AE" w14:paraId="2CB8C64F" w14:textId="77777777" w:rsidTr="008569BD">
        <w:trPr>
          <w:trHeight w:val="360"/>
        </w:trPr>
        <w:tc>
          <w:tcPr>
            <w:tcW w:w="9944" w:type="dxa"/>
            <w:gridSpan w:val="2"/>
            <w:shd w:val="clear" w:color="auto" w:fill="93B3D5"/>
          </w:tcPr>
          <w:p w14:paraId="2CB8C64E" w14:textId="653F54A9" w:rsidR="00984FAC" w:rsidRPr="00DB69AE" w:rsidRDefault="008569BD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AMAÇ(LAR)</w:t>
            </w:r>
          </w:p>
        </w:tc>
      </w:tr>
      <w:tr w:rsidR="00984FAC" w:rsidRPr="00DB69AE" w14:paraId="2CB8C654" w14:textId="77777777" w:rsidTr="00EC17E7">
        <w:trPr>
          <w:trHeight w:val="1518"/>
        </w:trPr>
        <w:tc>
          <w:tcPr>
            <w:tcW w:w="672" w:type="dxa"/>
          </w:tcPr>
          <w:p w14:paraId="2CB8C650" w14:textId="77777777" w:rsidR="00984FAC" w:rsidRPr="00DB69AE" w:rsidRDefault="0005519C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2CB8C653" w14:textId="7E7092C2" w:rsidR="00984FAC" w:rsidRPr="00DB69AE" w:rsidRDefault="000652D7" w:rsidP="00DB69A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Bu stajda </w:t>
            </w:r>
            <w:r w:rsidR="008470EB" w:rsidRPr="00DB69AE">
              <w:rPr>
                <w:rFonts w:ascii="Book Antiqua" w:hAnsi="Book Antiqua"/>
              </w:rPr>
              <w:t xml:space="preserve">öğrencilerin </w:t>
            </w:r>
            <w:r w:rsidR="0005519C" w:rsidRPr="00DB69AE">
              <w:rPr>
                <w:rFonts w:ascii="Book Antiqua" w:hAnsi="Book Antiqua"/>
              </w:rPr>
              <w:t>baş ve boyun bölgesinde sık karşılaşılan hastalıkların belirtileri ve bulgularını</w:t>
            </w:r>
            <w:r w:rsidR="003C270B" w:rsidRPr="00DB69AE">
              <w:rPr>
                <w:rFonts w:ascii="Book Antiqua" w:hAnsi="Book Antiqua"/>
              </w:rPr>
              <w:t xml:space="preserve"> </w:t>
            </w:r>
            <w:r w:rsidR="0005519C" w:rsidRPr="00DB69AE">
              <w:rPr>
                <w:rFonts w:ascii="Book Antiqua" w:hAnsi="Book Antiqua"/>
              </w:rPr>
              <w:t>değerlendi</w:t>
            </w:r>
            <w:r w:rsidR="008470EB" w:rsidRPr="00DB69AE">
              <w:rPr>
                <w:rFonts w:ascii="Book Antiqua" w:hAnsi="Book Antiqua"/>
              </w:rPr>
              <w:t>rebilmesi</w:t>
            </w:r>
            <w:r w:rsidR="0005519C" w:rsidRPr="00DB69AE">
              <w:rPr>
                <w:rFonts w:ascii="Book Antiqua" w:hAnsi="Book Antiqua"/>
              </w:rPr>
              <w:t xml:space="preserve">, </w:t>
            </w:r>
            <w:r w:rsidR="00EC17E7">
              <w:rPr>
                <w:rFonts w:ascii="Book Antiqua" w:hAnsi="Book Antiqua"/>
              </w:rPr>
              <w:t xml:space="preserve">bu hastalıklara </w:t>
            </w:r>
            <w:r w:rsidR="0005519C" w:rsidRPr="00DB69AE">
              <w:rPr>
                <w:rFonts w:ascii="Book Antiqua" w:hAnsi="Book Antiqua"/>
              </w:rPr>
              <w:t>birinci basamak koşullarında tanı koy</w:t>
            </w:r>
            <w:r w:rsidR="008470EB" w:rsidRPr="00DB69AE">
              <w:rPr>
                <w:rFonts w:ascii="Book Antiqua" w:hAnsi="Book Antiqua"/>
              </w:rPr>
              <w:t>abilmesi</w:t>
            </w:r>
            <w:r w:rsidR="0005519C" w:rsidRPr="00DB69AE">
              <w:rPr>
                <w:rFonts w:ascii="Book Antiqua" w:hAnsi="Book Antiqua"/>
              </w:rPr>
              <w:t>, tedavi planı oluştur</w:t>
            </w:r>
            <w:r w:rsidR="008470EB" w:rsidRPr="00DB69AE">
              <w:rPr>
                <w:rFonts w:ascii="Book Antiqua" w:hAnsi="Book Antiqua"/>
              </w:rPr>
              <w:t>abilmesi</w:t>
            </w:r>
            <w:r w:rsidR="0005519C" w:rsidRPr="00DB69AE">
              <w:rPr>
                <w:rFonts w:ascii="Book Antiqua" w:hAnsi="Book Antiqua"/>
              </w:rPr>
              <w:t>/</w:t>
            </w:r>
            <w:r w:rsidR="003C270B" w:rsidRPr="00DB69AE">
              <w:rPr>
                <w:rFonts w:ascii="Book Antiqua" w:hAnsi="Book Antiqua"/>
              </w:rPr>
              <w:t xml:space="preserve"> </w:t>
            </w:r>
            <w:r w:rsidR="0005519C" w:rsidRPr="00DB69AE">
              <w:rPr>
                <w:rFonts w:ascii="Book Antiqua" w:hAnsi="Book Antiqua"/>
              </w:rPr>
              <w:t>uygula</w:t>
            </w:r>
            <w:r w:rsidR="008470EB" w:rsidRPr="00DB69AE">
              <w:rPr>
                <w:rFonts w:ascii="Book Antiqua" w:hAnsi="Book Antiqua"/>
              </w:rPr>
              <w:t>yabilmesi</w:t>
            </w:r>
            <w:r w:rsidR="0005519C" w:rsidRPr="00DB69AE">
              <w:rPr>
                <w:rFonts w:ascii="Book Antiqua" w:hAnsi="Book Antiqua"/>
              </w:rPr>
              <w:t>/ izle</w:t>
            </w:r>
            <w:r w:rsidR="008470EB" w:rsidRPr="00DB69AE">
              <w:rPr>
                <w:rFonts w:ascii="Book Antiqua" w:hAnsi="Book Antiqua"/>
              </w:rPr>
              <w:t>yebilmesi</w:t>
            </w:r>
            <w:r w:rsidR="0005519C" w:rsidRPr="00DB69AE">
              <w:rPr>
                <w:rFonts w:ascii="Book Antiqua" w:hAnsi="Book Antiqua"/>
              </w:rPr>
              <w:t>, gerektiğinde acil müdahale yap</w:t>
            </w:r>
            <w:r w:rsidR="008470EB" w:rsidRPr="00DB69AE">
              <w:rPr>
                <w:rFonts w:ascii="Book Antiqua" w:hAnsi="Book Antiqua"/>
              </w:rPr>
              <w:t>abilmesi</w:t>
            </w:r>
            <w:r w:rsidR="0005519C" w:rsidRPr="00DB69AE">
              <w:rPr>
                <w:rFonts w:ascii="Book Antiqua" w:hAnsi="Book Antiqua"/>
              </w:rPr>
              <w:t xml:space="preserve"> veya KBB uzmanına sevkini sağla</w:t>
            </w:r>
            <w:r w:rsidR="008470EB" w:rsidRPr="00DB69AE">
              <w:rPr>
                <w:rFonts w:ascii="Book Antiqua" w:hAnsi="Book Antiqua"/>
              </w:rPr>
              <w:t>yabilmesi</w:t>
            </w:r>
            <w:r w:rsidR="0005519C" w:rsidRPr="00DB69AE">
              <w:rPr>
                <w:rFonts w:ascii="Book Antiqua" w:hAnsi="Book Antiqua"/>
              </w:rPr>
              <w:t xml:space="preserve"> </w:t>
            </w:r>
            <w:r w:rsidR="008470EB" w:rsidRPr="00DB69AE">
              <w:rPr>
                <w:rFonts w:ascii="Book Antiqua" w:hAnsi="Book Antiqua"/>
              </w:rPr>
              <w:t xml:space="preserve">amaçlanmaktadır. </w:t>
            </w:r>
          </w:p>
        </w:tc>
      </w:tr>
    </w:tbl>
    <w:p w14:paraId="2CB8C655" w14:textId="77777777" w:rsidR="00984FAC" w:rsidRPr="00DB69AE" w:rsidRDefault="00984FAC" w:rsidP="00DB69AE">
      <w:pPr>
        <w:spacing w:line="360" w:lineRule="auto"/>
        <w:rPr>
          <w:rFonts w:ascii="Book Antiqua" w:hAnsi="Book Antiqua"/>
          <w:b/>
        </w:rPr>
      </w:pPr>
    </w:p>
    <w:p w14:paraId="07571267" w14:textId="77777777" w:rsidR="0048407E" w:rsidRPr="00DB69AE" w:rsidRDefault="0048407E" w:rsidP="00DB69AE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8407E" w:rsidRPr="00DB69AE" w14:paraId="27EDDF2A" w14:textId="77777777" w:rsidTr="00AE08EF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29471B45" w14:textId="77777777" w:rsidR="0048407E" w:rsidRPr="00DB69AE" w:rsidRDefault="0048407E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ÖĞRENİM HEDEF(LER)İ</w:t>
            </w:r>
          </w:p>
        </w:tc>
      </w:tr>
      <w:tr w:rsidR="0048407E" w:rsidRPr="00DB69AE" w14:paraId="38B39286" w14:textId="77777777" w:rsidTr="00AE08EF">
        <w:trPr>
          <w:trHeight w:val="728"/>
        </w:trPr>
        <w:tc>
          <w:tcPr>
            <w:tcW w:w="672" w:type="dxa"/>
          </w:tcPr>
          <w:p w14:paraId="6B971177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1D85FFD0" w14:textId="64B826CB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Otitis media tiplerinin tanısını koyabilme, tedavisine karar verebilme, otitis media komplikasyonlarını tanıyabilme ve gerektiğinde uzmana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2B198268" w14:textId="77777777" w:rsidTr="00AE08EF">
        <w:trPr>
          <w:trHeight w:val="1122"/>
        </w:trPr>
        <w:tc>
          <w:tcPr>
            <w:tcW w:w="672" w:type="dxa"/>
          </w:tcPr>
          <w:p w14:paraId="5C08EEDA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5DC008AB" w14:textId="07B535C2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Akut üst solunum yolu enfeksiyonlarının (rinosinüzit, akut otit, tonsillit, epiglottit vb) tanısını koyabilme, tedavisini verebilme (reçete yazabilme), komplikasyonlarını (derin boyun enfeksiyonları –retrofaringeal / peritonsiller apse) tanıyabilme ve gerektiğinde uzmana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5C09FD34" w14:textId="77777777" w:rsidTr="00AE08EF">
        <w:trPr>
          <w:trHeight w:val="840"/>
        </w:trPr>
        <w:tc>
          <w:tcPr>
            <w:tcW w:w="672" w:type="dxa"/>
          </w:tcPr>
          <w:p w14:paraId="0CAC940B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53B82FAE" w14:textId="4DDBF831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Burun tıkanıklığı (nazal obstrüksiyon) /akınıtısı yapan durumları değerlendirebilme, ayırıcı tanıda birincil (allerjik, enfektif, mekanik) ve ikincil (adrenoid) nedenleri ayırt edebilme, etiyolojiye göre medikal ve cerrahi tedavi seçeneklerini açıklayabilme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1BCC7C27" w14:textId="77777777" w:rsidTr="00AE08EF">
        <w:trPr>
          <w:trHeight w:val="554"/>
        </w:trPr>
        <w:tc>
          <w:tcPr>
            <w:tcW w:w="672" w:type="dxa"/>
          </w:tcPr>
          <w:p w14:paraId="06438950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67F7783C" w14:textId="0ACD49CB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İşitme kayıplarının etyolojisini sayabilme, ilişkili hastalıkların ayırıcı tanısını yap</w:t>
            </w:r>
            <w:r w:rsidR="00EF747F" w:rsidRPr="00DB69AE">
              <w:rPr>
                <w:rFonts w:ascii="Book Antiqua" w:hAnsi="Book Antiqua"/>
              </w:rPr>
              <w:t>abilme</w:t>
            </w:r>
            <w:r w:rsidRPr="00DB69AE">
              <w:rPr>
                <w:rFonts w:ascii="Book Antiqua" w:hAnsi="Book Antiqua"/>
              </w:rPr>
              <w:t xml:space="preserve"> ve gerekli durumlarda acil müdahalesini yaparak uzman hekime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668413A5" w14:textId="77777777" w:rsidTr="00AE08EF">
        <w:trPr>
          <w:trHeight w:val="420"/>
        </w:trPr>
        <w:tc>
          <w:tcPr>
            <w:tcW w:w="672" w:type="dxa"/>
          </w:tcPr>
          <w:p w14:paraId="0EC39C4B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014F9E99" w14:textId="0094A9FF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Burun kanamalarının etyolojik faktörlerini açıklayabilme ve ayırıcı tanısını yapabilme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2D6E8553" w14:textId="77777777" w:rsidTr="00AE08EF">
        <w:trPr>
          <w:trHeight w:val="482"/>
        </w:trPr>
        <w:tc>
          <w:tcPr>
            <w:tcW w:w="672" w:type="dxa"/>
          </w:tcPr>
          <w:p w14:paraId="73F28665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3A1AB3BF" w14:textId="624A466B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Ön burun tamponu koyabilme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55965A85" w14:textId="77777777" w:rsidTr="00AE08EF">
        <w:trPr>
          <w:trHeight w:val="551"/>
        </w:trPr>
        <w:tc>
          <w:tcPr>
            <w:tcW w:w="672" w:type="dxa"/>
          </w:tcPr>
          <w:p w14:paraId="03FD79F4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2E3C2CFB" w14:textId="567C6C35" w:rsidR="0048407E" w:rsidRPr="00DB69AE" w:rsidRDefault="00C0563B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Kulak ağrısının ayırıcı tanısını yapabilme, yansıyan ağrı nedenlerini sayabilme, Kulak ağrısı semptomu ile başvuran hastaya yaklaşımı açıklayabilme/ tanısını koyabilme, tedavisini yapabilme ve gerekli durumlarda acil müdahalesinin ardından uzman hekime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6B71B869" w14:textId="77777777" w:rsidTr="0005519C">
        <w:trPr>
          <w:trHeight w:val="416"/>
        </w:trPr>
        <w:tc>
          <w:tcPr>
            <w:tcW w:w="672" w:type="dxa"/>
          </w:tcPr>
          <w:p w14:paraId="041B8925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2F690857" w14:textId="7E5023C9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Boğaz ağrısı şikayetiyle başvuran hastanın ayırıcı tanısını yapabilme, gerekli durumlarda tedavisini yapabilme, gerekli durumlarda ise uzman hekime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1795B154" w14:textId="77777777" w:rsidTr="00AE08EF">
        <w:trPr>
          <w:trHeight w:val="845"/>
        </w:trPr>
        <w:tc>
          <w:tcPr>
            <w:tcW w:w="672" w:type="dxa"/>
          </w:tcPr>
          <w:p w14:paraId="04BC86F0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lastRenderedPageBreak/>
              <w:t>9</w:t>
            </w:r>
          </w:p>
        </w:tc>
        <w:tc>
          <w:tcPr>
            <w:tcW w:w="9272" w:type="dxa"/>
          </w:tcPr>
          <w:p w14:paraId="4F916327" w14:textId="6379E3DB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Üst solunum yollarında tıkanıklık ve buna bağlı nefes güçlüğü</w:t>
            </w:r>
            <w:r w:rsidRPr="00DB69AE">
              <w:rPr>
                <w:rFonts w:ascii="Times New Roman" w:hAnsi="Times New Roman" w:cs="Times New Roman"/>
              </w:rPr>
              <w:t>̈</w:t>
            </w:r>
            <w:r w:rsidRPr="00DB69AE">
              <w:rPr>
                <w:rFonts w:ascii="Book Antiqua" w:hAnsi="Book Antiqua"/>
              </w:rPr>
              <w:t xml:space="preserve"> ile başvuran hastanın acil ve elektif şartlarda değerlendirilme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0ADFDF26" w14:textId="77777777" w:rsidTr="00AE08EF">
        <w:trPr>
          <w:trHeight w:val="404"/>
        </w:trPr>
        <w:tc>
          <w:tcPr>
            <w:tcW w:w="672" w:type="dxa"/>
          </w:tcPr>
          <w:p w14:paraId="64C0950B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4B22A34F" w14:textId="562742EA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Trakeotomi ve endikasyonlarını açıklayabilme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56CB7A96" w14:textId="77777777" w:rsidTr="00AE08EF">
        <w:trPr>
          <w:trHeight w:val="411"/>
        </w:trPr>
        <w:tc>
          <w:tcPr>
            <w:tcW w:w="672" w:type="dxa"/>
          </w:tcPr>
          <w:p w14:paraId="4980794A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60B9E678" w14:textId="3B3EFC9A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Ses kısıklığı ayırıcı tanısını açıklayabilme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116EB36D" w14:textId="77777777" w:rsidTr="00AE08EF">
        <w:trPr>
          <w:trHeight w:val="558"/>
        </w:trPr>
        <w:tc>
          <w:tcPr>
            <w:tcW w:w="672" w:type="dxa"/>
          </w:tcPr>
          <w:p w14:paraId="572AA309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19BD623E" w14:textId="7A6D6181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Laringofaringeal reflü tedavisini yönetebilme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1330DDD1" w14:textId="77777777" w:rsidTr="00AE08EF">
        <w:trPr>
          <w:trHeight w:val="424"/>
        </w:trPr>
        <w:tc>
          <w:tcPr>
            <w:tcW w:w="672" w:type="dxa"/>
          </w:tcPr>
          <w:p w14:paraId="5EE61A56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3C8D48DB" w14:textId="77777777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Larenks kanserinden şüphelenip uzmana yönlendirebilme</w:t>
            </w:r>
          </w:p>
        </w:tc>
      </w:tr>
      <w:tr w:rsidR="0048407E" w:rsidRPr="00DB69AE" w14:paraId="2ACA98C7" w14:textId="77777777" w:rsidTr="00AE08EF">
        <w:trPr>
          <w:trHeight w:val="842"/>
        </w:trPr>
        <w:tc>
          <w:tcPr>
            <w:tcW w:w="672" w:type="dxa"/>
          </w:tcPr>
          <w:p w14:paraId="54BA4FC0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0A9254C4" w14:textId="51428F98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Boyunda kitle ile başvuran hastayı değerlendirebilme, olası nedenleri açıklayabilme ve gerekli durumlarda uzman hekime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279CE2AE" w14:textId="77777777" w:rsidTr="00AE08EF">
        <w:trPr>
          <w:trHeight w:val="415"/>
        </w:trPr>
        <w:tc>
          <w:tcPr>
            <w:tcW w:w="672" w:type="dxa"/>
          </w:tcPr>
          <w:p w14:paraId="3953DF43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61A8E66E" w14:textId="018B8C45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Maksillofasial travmaları değerlendirebilme ve uzmana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5AB42390" w14:textId="77777777" w:rsidTr="00AE08EF">
        <w:trPr>
          <w:trHeight w:val="406"/>
        </w:trPr>
        <w:tc>
          <w:tcPr>
            <w:tcW w:w="672" w:type="dxa"/>
          </w:tcPr>
          <w:p w14:paraId="48B0E316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9272" w:type="dxa"/>
          </w:tcPr>
          <w:p w14:paraId="45048D79" w14:textId="6190E292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Tinnitus şikayetiyle başvuran hastanın ön tanısını yapabilme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028594F4" w14:textId="77777777" w:rsidTr="00AE08EF">
        <w:trPr>
          <w:trHeight w:val="696"/>
        </w:trPr>
        <w:tc>
          <w:tcPr>
            <w:tcW w:w="672" w:type="dxa"/>
          </w:tcPr>
          <w:p w14:paraId="4BC52587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9272" w:type="dxa"/>
          </w:tcPr>
          <w:p w14:paraId="653D7A31" w14:textId="0E50DB07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Dispne ve stridor şikayetiyle başvuran hastaların ayırıcı tanısını yapabilme, acil durumlarda müdahalesini yapabilme, gerektiğinde uzman hekime yönlendirebilme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5BA963A5" w14:textId="77777777" w:rsidTr="00AE08EF">
        <w:trPr>
          <w:trHeight w:val="1148"/>
        </w:trPr>
        <w:tc>
          <w:tcPr>
            <w:tcW w:w="672" w:type="dxa"/>
          </w:tcPr>
          <w:p w14:paraId="59AFFE60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9272" w:type="dxa"/>
          </w:tcPr>
          <w:p w14:paraId="4FBE8962" w14:textId="4EEF4E45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Başdönmesi ile gelen hastayı değerlendirebilme, periferik ve santral vertigo ayrımını yapabilme, nistagmusu tanıyabilme, Dix</w:t>
            </w:r>
            <w:r w:rsidRPr="00DB69AE">
              <w:rPr>
                <w:rFonts w:ascii="Times New Roman" w:hAnsi="Times New Roman" w:cs="Times New Roman"/>
              </w:rPr>
              <w:t>‐</w:t>
            </w:r>
            <w:r w:rsidRPr="00DB69AE">
              <w:rPr>
                <w:rFonts w:ascii="Book Antiqua" w:hAnsi="Book Antiqua"/>
              </w:rPr>
              <w:t>Hallpike ve Epley manevralarını yapabilme, periferik vertigo ayırıcı tanısı yapabilme, akut vertigoda medikal tedaviyi yapabilme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7E43B530" w14:textId="77777777" w:rsidTr="00AE08EF">
        <w:trPr>
          <w:trHeight w:val="813"/>
        </w:trPr>
        <w:tc>
          <w:tcPr>
            <w:tcW w:w="672" w:type="dxa"/>
          </w:tcPr>
          <w:p w14:paraId="0C609220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9272" w:type="dxa"/>
          </w:tcPr>
          <w:p w14:paraId="6FD29FA7" w14:textId="4D9A85C8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Periferik ve santral fasiyal paralizi ayrımını yapabilme, ayırıcı tanıyı açıklayabilme, medikal ve cerrahi gerektiren hastaları ayırtedebilme ve Bell paralizisinin medikal tedavisini yapabilme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7A0636C0" w14:textId="77777777" w:rsidTr="00AE08EF">
        <w:trPr>
          <w:trHeight w:val="557"/>
        </w:trPr>
        <w:tc>
          <w:tcPr>
            <w:tcW w:w="672" w:type="dxa"/>
          </w:tcPr>
          <w:p w14:paraId="068AE575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9272" w:type="dxa"/>
          </w:tcPr>
          <w:p w14:paraId="19916617" w14:textId="3C0B25E5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Horlama ve uyku apne sendromunun semptomlarını tanıyabilme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  <w:tr w:rsidR="0048407E" w:rsidRPr="00DB69AE" w14:paraId="45FCBE8A" w14:textId="77777777" w:rsidTr="00AE08EF">
        <w:trPr>
          <w:trHeight w:val="409"/>
        </w:trPr>
        <w:tc>
          <w:tcPr>
            <w:tcW w:w="672" w:type="dxa"/>
          </w:tcPr>
          <w:p w14:paraId="5B6F5F01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9272" w:type="dxa"/>
          </w:tcPr>
          <w:p w14:paraId="5A9CA1EC" w14:textId="12B98CAC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KBB Acillerini tanıyıp yönetebilme</w:t>
            </w:r>
            <w:r w:rsidR="002B6039">
              <w:rPr>
                <w:rFonts w:ascii="Book Antiqua" w:hAnsi="Book Antiqua"/>
              </w:rPr>
              <w:t>.</w:t>
            </w:r>
          </w:p>
        </w:tc>
      </w:tr>
    </w:tbl>
    <w:p w14:paraId="1CC40BBA" w14:textId="77777777" w:rsidR="0048407E" w:rsidRPr="00DB69AE" w:rsidRDefault="0048407E" w:rsidP="00DB69AE">
      <w:pPr>
        <w:spacing w:line="360" w:lineRule="auto"/>
        <w:rPr>
          <w:rFonts w:ascii="Book Antiqua" w:hAnsi="Book Antiqua"/>
          <w:b/>
        </w:rPr>
      </w:pPr>
    </w:p>
    <w:p w14:paraId="062DE216" w14:textId="77777777" w:rsidR="0048407E" w:rsidRPr="00DB69AE" w:rsidRDefault="0048407E" w:rsidP="00DB69AE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8407E" w:rsidRPr="00DB69AE" w14:paraId="30856C41" w14:textId="77777777" w:rsidTr="00AE08EF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124D0A00" w14:textId="17547871" w:rsidR="0048407E" w:rsidRPr="00DB69AE" w:rsidRDefault="00EC4310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ÖĞRENİM KAZANIM(LAR)I</w:t>
            </w:r>
          </w:p>
        </w:tc>
      </w:tr>
      <w:tr w:rsidR="0048407E" w:rsidRPr="00DB69AE" w14:paraId="09BC74A1" w14:textId="77777777" w:rsidTr="00AE08EF">
        <w:trPr>
          <w:trHeight w:val="728"/>
        </w:trPr>
        <w:tc>
          <w:tcPr>
            <w:tcW w:w="672" w:type="dxa"/>
          </w:tcPr>
          <w:p w14:paraId="0996D3AE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7A437A6C" w14:textId="4240E110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Otitis media tiplerinin tanısını koyabil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tedavisine karar verebil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otitis media komplikasyonlarını tanıyabil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 xml:space="preserve"> ve gerektiğinde uzmana yönlendirebil</w:t>
            </w:r>
            <w:r w:rsidR="00EC4310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0751B01E" w14:textId="77777777" w:rsidTr="00AE08EF">
        <w:trPr>
          <w:trHeight w:val="1122"/>
        </w:trPr>
        <w:tc>
          <w:tcPr>
            <w:tcW w:w="672" w:type="dxa"/>
          </w:tcPr>
          <w:p w14:paraId="1DD2ED7A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3FED2282" w14:textId="01E92BBA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Akut üst solunum yolu enfeksiyonlarının (rinosinüzit, akut otit, tonsillit, epiglottit vb) tanısını koyabil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tedavisini verebil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 xml:space="preserve"> (reçete yazabilme), komplikasyonlarını (derin boyun enfeksiyonları –retrofaringeal / peritonsiller apse) tanıyabil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 xml:space="preserve"> ve gerektiğinde uzmana yönlendirebil</w:t>
            </w:r>
            <w:r w:rsidR="00EC4310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10BA51C6" w14:textId="77777777" w:rsidTr="00AE08EF">
        <w:trPr>
          <w:trHeight w:val="840"/>
        </w:trPr>
        <w:tc>
          <w:tcPr>
            <w:tcW w:w="672" w:type="dxa"/>
          </w:tcPr>
          <w:p w14:paraId="63DE2F09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5DBF58B0" w14:textId="1CDEFEDA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Burun tıkanıklığı (nazal obstrüksiyon) /akınıtısı yapan durumları değerlendirebil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ayırıcı tanıda birincil (allerjik, enfektif, mekanik) ve ikincil (adrenoid) nedenleri ayırt edebil</w:t>
            </w:r>
            <w:r w:rsidR="00EC4310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etiyolojiye göre medikal ve cerrahi tedavi seçeneklerini açıklayabil</w:t>
            </w:r>
            <w:r w:rsidR="00EC4310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7C027311" w14:textId="77777777" w:rsidTr="00AE08EF">
        <w:trPr>
          <w:trHeight w:val="554"/>
        </w:trPr>
        <w:tc>
          <w:tcPr>
            <w:tcW w:w="672" w:type="dxa"/>
          </w:tcPr>
          <w:p w14:paraId="56DFD9BE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64B12C6E" w14:textId="0DD8B93C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İşitme kayıplarının etyolojisini sayabilme, ilişkili hastalıkların ayırıcı tanısını yap</w:t>
            </w:r>
            <w:r w:rsidR="00EF747F" w:rsidRPr="00DB69AE">
              <w:rPr>
                <w:rFonts w:ascii="Book Antiqua" w:hAnsi="Book Antiqua"/>
              </w:rPr>
              <w:t>abilir</w:t>
            </w:r>
            <w:r w:rsidRPr="00DB69AE">
              <w:rPr>
                <w:rFonts w:ascii="Book Antiqua" w:hAnsi="Book Antiqua"/>
              </w:rPr>
              <w:t xml:space="preserve"> ve gerekli durumlarda acil müdahalesini yaparak uzman hekime yönlendirebil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5278D65F" w14:textId="77777777" w:rsidTr="00AE08EF">
        <w:trPr>
          <w:trHeight w:val="420"/>
        </w:trPr>
        <w:tc>
          <w:tcPr>
            <w:tcW w:w="672" w:type="dxa"/>
          </w:tcPr>
          <w:p w14:paraId="05053DBA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351DC770" w14:textId="73566B16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Burun kanamalarının etyolojik faktörlerini açıklayabil</w:t>
            </w:r>
            <w:r w:rsidR="00EF747F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 xml:space="preserve"> ve ayırıcı tanısını yapabil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0B438896" w14:textId="77777777" w:rsidTr="00AE08EF">
        <w:trPr>
          <w:trHeight w:val="482"/>
        </w:trPr>
        <w:tc>
          <w:tcPr>
            <w:tcW w:w="672" w:type="dxa"/>
          </w:tcPr>
          <w:p w14:paraId="00C4EDAE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lastRenderedPageBreak/>
              <w:t>6</w:t>
            </w:r>
          </w:p>
        </w:tc>
        <w:tc>
          <w:tcPr>
            <w:tcW w:w="9272" w:type="dxa"/>
          </w:tcPr>
          <w:p w14:paraId="1DDEE6A8" w14:textId="13E62213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Ön burun tamponu koyabil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04EF78F6" w14:textId="77777777" w:rsidTr="00AE08EF">
        <w:trPr>
          <w:trHeight w:val="551"/>
        </w:trPr>
        <w:tc>
          <w:tcPr>
            <w:tcW w:w="672" w:type="dxa"/>
          </w:tcPr>
          <w:p w14:paraId="38DBA165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5CCB790B" w14:textId="348488EB" w:rsidR="0048407E" w:rsidRPr="00DB69AE" w:rsidRDefault="00C0563B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Kulak ağrısının ayırıcı tanısını yapabilir, yansıyan ağrı nedenlerini sayabilir, Kulak ağrısı semptomu ile başvuran hastaya yaklaşımı açıklayabilir/ tanısını koyabilir, tedavisini yapabilir ve gerekli durumlarda acil müdahalesinin ardından uzman hekime yönlendirebilir.</w:t>
            </w:r>
          </w:p>
        </w:tc>
      </w:tr>
      <w:tr w:rsidR="0048407E" w:rsidRPr="00DB69AE" w14:paraId="0BE8EEEF" w14:textId="77777777" w:rsidTr="00AE08EF">
        <w:trPr>
          <w:trHeight w:val="693"/>
        </w:trPr>
        <w:tc>
          <w:tcPr>
            <w:tcW w:w="672" w:type="dxa"/>
          </w:tcPr>
          <w:p w14:paraId="7200204C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09E406E3" w14:textId="3900C020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Boğaz ağrısı şikayetiyle başvuran hastanın ayırıcı tanısını yapabil</w:t>
            </w:r>
            <w:r w:rsidR="00EF747F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gerekli durumlarda tedavisini yapabil</w:t>
            </w:r>
            <w:r w:rsidR="00EF747F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gerekli durumlarda ise uzman hekime yönlendirebil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62C699A4" w14:textId="77777777" w:rsidTr="00AE08EF">
        <w:trPr>
          <w:trHeight w:val="845"/>
        </w:trPr>
        <w:tc>
          <w:tcPr>
            <w:tcW w:w="672" w:type="dxa"/>
          </w:tcPr>
          <w:p w14:paraId="022310B5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1644A6FB" w14:textId="05B72546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Üst solunum yollarında tıkanıklık ve buna bağlı nefes güçlüğü</w:t>
            </w:r>
            <w:r w:rsidRPr="00DB69AE">
              <w:rPr>
                <w:rFonts w:ascii="Times New Roman" w:hAnsi="Times New Roman" w:cs="Times New Roman"/>
              </w:rPr>
              <w:t>̈</w:t>
            </w:r>
            <w:r w:rsidRPr="00DB69AE">
              <w:rPr>
                <w:rFonts w:ascii="Book Antiqua" w:hAnsi="Book Antiqua"/>
              </w:rPr>
              <w:t xml:space="preserve"> ile başvuran hastanın acil ve elektif şartlarda değerlendiril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02C55BD4" w14:textId="77777777" w:rsidTr="00AE08EF">
        <w:trPr>
          <w:trHeight w:val="404"/>
        </w:trPr>
        <w:tc>
          <w:tcPr>
            <w:tcW w:w="672" w:type="dxa"/>
          </w:tcPr>
          <w:p w14:paraId="78010ABB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5B05A630" w14:textId="3B367B9E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Trakeotomi ve endikasyonlarını açıklayabil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6B6F2FE2" w14:textId="77777777" w:rsidTr="00AE08EF">
        <w:trPr>
          <w:trHeight w:val="411"/>
        </w:trPr>
        <w:tc>
          <w:tcPr>
            <w:tcW w:w="672" w:type="dxa"/>
          </w:tcPr>
          <w:p w14:paraId="68608611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5A0420E7" w14:textId="0CF0C407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Ses kısıklığı ayırıcı tanısını açıklayabil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0CCB23AF" w14:textId="77777777" w:rsidTr="00AE08EF">
        <w:trPr>
          <w:trHeight w:val="558"/>
        </w:trPr>
        <w:tc>
          <w:tcPr>
            <w:tcW w:w="672" w:type="dxa"/>
          </w:tcPr>
          <w:p w14:paraId="238CD582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6CE79EFC" w14:textId="6A49D68F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Laringofaringeal reflü tedavisini yönetebil</w:t>
            </w:r>
            <w:r w:rsidR="00EF747F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096A7FB6" w14:textId="77777777" w:rsidTr="00AE08EF">
        <w:trPr>
          <w:trHeight w:val="424"/>
        </w:trPr>
        <w:tc>
          <w:tcPr>
            <w:tcW w:w="672" w:type="dxa"/>
          </w:tcPr>
          <w:p w14:paraId="6824A70C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61295338" w14:textId="1F87EC92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Larenks kanserinden şüphelenip uzmana yönlendirebil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4D91D54C" w14:textId="77777777" w:rsidTr="00AE08EF">
        <w:trPr>
          <w:trHeight w:val="842"/>
        </w:trPr>
        <w:tc>
          <w:tcPr>
            <w:tcW w:w="672" w:type="dxa"/>
          </w:tcPr>
          <w:p w14:paraId="55B21FF7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2D811F13" w14:textId="10A53003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Boyunda kitle ile başvuran hastayı değerlendirebil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olası nedenleri açıklayabil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 xml:space="preserve"> ve gerekli durumlarda uzman hekime yönlendirebil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4189D083" w14:textId="77777777" w:rsidTr="00AE08EF">
        <w:trPr>
          <w:trHeight w:val="415"/>
        </w:trPr>
        <w:tc>
          <w:tcPr>
            <w:tcW w:w="672" w:type="dxa"/>
          </w:tcPr>
          <w:p w14:paraId="6EB0A3B1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0984AA66" w14:textId="71471CB0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Maksillofasial travmaları değerlendirebil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 xml:space="preserve"> ve uzmana yönlendirebil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3C5B64EC" w14:textId="77777777" w:rsidTr="00AE08EF">
        <w:trPr>
          <w:trHeight w:val="406"/>
        </w:trPr>
        <w:tc>
          <w:tcPr>
            <w:tcW w:w="672" w:type="dxa"/>
          </w:tcPr>
          <w:p w14:paraId="5F111A0A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9272" w:type="dxa"/>
          </w:tcPr>
          <w:p w14:paraId="2E20D36A" w14:textId="19254B76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Tinnitus şikayetiyle başvuran hastanın ön tanısını yapabil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3D314899" w14:textId="77777777" w:rsidTr="00AE08EF">
        <w:trPr>
          <w:trHeight w:val="696"/>
        </w:trPr>
        <w:tc>
          <w:tcPr>
            <w:tcW w:w="672" w:type="dxa"/>
          </w:tcPr>
          <w:p w14:paraId="193B7C4A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9272" w:type="dxa"/>
          </w:tcPr>
          <w:p w14:paraId="1A1BF276" w14:textId="5B05B955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Dispne ve stridor şikayetiyle başvuran hastaların ayırıcı tanısını yapabil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acil durumlarda müdahalesini yapabil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gerektiğinde uzman hekime yönlendirebil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7368CF2E" w14:textId="77777777" w:rsidTr="00AE08EF">
        <w:trPr>
          <w:trHeight w:val="1148"/>
        </w:trPr>
        <w:tc>
          <w:tcPr>
            <w:tcW w:w="672" w:type="dxa"/>
          </w:tcPr>
          <w:p w14:paraId="26BAE41C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9272" w:type="dxa"/>
          </w:tcPr>
          <w:p w14:paraId="6ACDC76F" w14:textId="647EEE51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Başdönmesi ile gelen hastayı değerlendirebi</w:t>
            </w:r>
            <w:r w:rsidR="00D36304" w:rsidRPr="00DB69AE">
              <w:rPr>
                <w:rFonts w:ascii="Book Antiqua" w:hAnsi="Book Antiqua"/>
              </w:rPr>
              <w:t>lir</w:t>
            </w:r>
            <w:r w:rsidRPr="00DB69AE">
              <w:rPr>
                <w:rFonts w:ascii="Book Antiqua" w:hAnsi="Book Antiqua"/>
              </w:rPr>
              <w:t>, periferik ve santral vertigo ayrımını yapabil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nistagmusu tanıyabil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Dix</w:t>
            </w:r>
            <w:r w:rsidRPr="00DB69AE">
              <w:rPr>
                <w:rFonts w:ascii="Times New Roman" w:hAnsi="Times New Roman" w:cs="Times New Roman"/>
              </w:rPr>
              <w:t>‐</w:t>
            </w:r>
            <w:r w:rsidRPr="00DB69AE">
              <w:rPr>
                <w:rFonts w:ascii="Book Antiqua" w:hAnsi="Book Antiqua"/>
              </w:rPr>
              <w:t>Hallpike ve Epley manevralarını yapabil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periferik vertigo ayırıcı tanısı yapabil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akut vertigoda medikal tedaviyi yapabil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4FE528C5" w14:textId="77777777" w:rsidTr="00AE08EF">
        <w:trPr>
          <w:trHeight w:val="813"/>
        </w:trPr>
        <w:tc>
          <w:tcPr>
            <w:tcW w:w="672" w:type="dxa"/>
          </w:tcPr>
          <w:p w14:paraId="16E0FA3F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9272" w:type="dxa"/>
          </w:tcPr>
          <w:p w14:paraId="4FECF0F8" w14:textId="092BC88A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Periferik ve santral fasiyal paralizi ayrımını yapabil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ayırıcı tanıyı açıklayabil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>, medikal ve cerrahi gerektiren hastaları ayırt</w:t>
            </w:r>
            <w:r w:rsidR="00B928BD" w:rsidRPr="00DB69AE">
              <w:rPr>
                <w:rFonts w:ascii="Book Antiqua" w:hAnsi="Book Antiqua"/>
              </w:rPr>
              <w:t xml:space="preserve"> </w:t>
            </w:r>
            <w:r w:rsidRPr="00DB69AE">
              <w:rPr>
                <w:rFonts w:ascii="Book Antiqua" w:hAnsi="Book Antiqua"/>
              </w:rPr>
              <w:t>edebil</w:t>
            </w:r>
            <w:r w:rsidR="00D36304" w:rsidRPr="00DB69AE">
              <w:rPr>
                <w:rFonts w:ascii="Book Antiqua" w:hAnsi="Book Antiqua"/>
              </w:rPr>
              <w:t>ir</w:t>
            </w:r>
            <w:r w:rsidRPr="00DB69AE">
              <w:rPr>
                <w:rFonts w:ascii="Book Antiqua" w:hAnsi="Book Antiqua"/>
              </w:rPr>
              <w:t xml:space="preserve"> ve Bell paralizisinin medikal tedavisini yapabil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0CCC490F" w14:textId="77777777" w:rsidTr="00AE08EF">
        <w:trPr>
          <w:trHeight w:val="557"/>
        </w:trPr>
        <w:tc>
          <w:tcPr>
            <w:tcW w:w="672" w:type="dxa"/>
          </w:tcPr>
          <w:p w14:paraId="2559DCC4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9272" w:type="dxa"/>
          </w:tcPr>
          <w:p w14:paraId="037724D2" w14:textId="5D1739E9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Horlama ve uyku apne sendromunun semptomlarını tanıyabil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  <w:tr w:rsidR="0048407E" w:rsidRPr="00DB69AE" w14:paraId="7F7E7391" w14:textId="77777777" w:rsidTr="00AE08EF">
        <w:trPr>
          <w:trHeight w:val="409"/>
        </w:trPr>
        <w:tc>
          <w:tcPr>
            <w:tcW w:w="672" w:type="dxa"/>
          </w:tcPr>
          <w:p w14:paraId="141B83D7" w14:textId="77777777" w:rsidR="0048407E" w:rsidRPr="00DB69AE" w:rsidRDefault="0048407E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DB69AE"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9272" w:type="dxa"/>
          </w:tcPr>
          <w:p w14:paraId="7E9D9C34" w14:textId="45E78157" w:rsidR="0048407E" w:rsidRPr="00DB69AE" w:rsidRDefault="0048407E" w:rsidP="00DB69AE">
            <w:pPr>
              <w:spacing w:line="360" w:lineRule="auto"/>
              <w:rPr>
                <w:rFonts w:ascii="Book Antiqua" w:hAnsi="Book Antiqua"/>
              </w:rPr>
            </w:pPr>
            <w:r w:rsidRPr="00DB69AE">
              <w:rPr>
                <w:rFonts w:ascii="Book Antiqua" w:hAnsi="Book Antiqua"/>
              </w:rPr>
              <w:t>KBB Acillerini tanıyıp yönetebil</w:t>
            </w:r>
            <w:r w:rsidR="00D36304" w:rsidRPr="00DB69AE">
              <w:rPr>
                <w:rFonts w:ascii="Book Antiqua" w:hAnsi="Book Antiqua"/>
              </w:rPr>
              <w:t>ir.</w:t>
            </w:r>
          </w:p>
        </w:tc>
      </w:tr>
    </w:tbl>
    <w:p w14:paraId="2CB8C656" w14:textId="77777777" w:rsidR="00984FAC" w:rsidRPr="00DB69AE" w:rsidRDefault="00984FAC" w:rsidP="00DB69AE">
      <w:pPr>
        <w:spacing w:line="360" w:lineRule="auto"/>
        <w:rPr>
          <w:rFonts w:ascii="Book Antiqua" w:hAnsi="Book Antiqua"/>
          <w:b/>
        </w:rPr>
      </w:pPr>
    </w:p>
    <w:p w14:paraId="7F4E2EB5" w14:textId="77777777" w:rsidR="0048407E" w:rsidRDefault="0048407E" w:rsidP="00DB69AE">
      <w:pPr>
        <w:spacing w:line="360" w:lineRule="auto"/>
        <w:rPr>
          <w:rFonts w:ascii="Book Antiqua" w:hAnsi="Book Antiqua"/>
          <w:b/>
        </w:rPr>
      </w:pPr>
    </w:p>
    <w:p w14:paraId="1CACF869" w14:textId="77777777" w:rsidR="0005519C" w:rsidRDefault="0005519C" w:rsidP="00DB69AE">
      <w:pPr>
        <w:spacing w:line="360" w:lineRule="auto"/>
        <w:rPr>
          <w:rFonts w:ascii="Book Antiqua" w:hAnsi="Book Antiqua"/>
          <w:b/>
        </w:rPr>
      </w:pPr>
    </w:p>
    <w:p w14:paraId="6E047779" w14:textId="77777777" w:rsidR="0005519C" w:rsidRDefault="0005519C" w:rsidP="00DB69AE">
      <w:pPr>
        <w:spacing w:line="360" w:lineRule="auto"/>
        <w:rPr>
          <w:rFonts w:ascii="Book Antiqua" w:hAnsi="Book Antiqua"/>
          <w:b/>
        </w:rPr>
      </w:pPr>
    </w:p>
    <w:p w14:paraId="068390FE" w14:textId="77777777" w:rsidR="0005519C" w:rsidRDefault="0005519C" w:rsidP="00DB69AE">
      <w:pPr>
        <w:spacing w:line="360" w:lineRule="auto"/>
        <w:rPr>
          <w:rFonts w:ascii="Book Antiqua" w:hAnsi="Book Antiqua"/>
          <w:b/>
        </w:rPr>
      </w:pPr>
    </w:p>
    <w:p w14:paraId="35C38BEE" w14:textId="77777777" w:rsidR="0005519C" w:rsidRDefault="0005519C" w:rsidP="00DB69AE">
      <w:pPr>
        <w:spacing w:line="360" w:lineRule="auto"/>
        <w:rPr>
          <w:rFonts w:ascii="Book Antiqua" w:hAnsi="Book Antiqua"/>
          <w:b/>
        </w:rPr>
      </w:pPr>
    </w:p>
    <w:p w14:paraId="765279BB" w14:textId="77777777" w:rsidR="0005519C" w:rsidRPr="00DB69AE" w:rsidRDefault="0005519C" w:rsidP="00DB69AE">
      <w:pPr>
        <w:spacing w:line="360" w:lineRule="auto"/>
        <w:rPr>
          <w:rFonts w:ascii="Book Antiqua" w:hAnsi="Book Antiqua"/>
          <w:b/>
        </w:rPr>
      </w:pPr>
    </w:p>
    <w:p w14:paraId="7E0A5DEE" w14:textId="77777777" w:rsidR="00B928BD" w:rsidRPr="00DB69AE" w:rsidRDefault="001624B3" w:rsidP="00DB69AE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2EA9DBF4"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567F79B" w14:textId="51377E0F" w:rsidR="00B928BD" w:rsidRDefault="00B928BD" w:rsidP="00B928B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OTORH</w:t>
                  </w:r>
                  <w:r w:rsidR="00F1794B">
                    <w:t>I</w:t>
                  </w:r>
                  <w:r>
                    <w:t xml:space="preserve">NOLARYNGOLOGY </w:t>
                  </w:r>
                </w:p>
                <w:p w14:paraId="4092D897" w14:textId="24E40465" w:rsidR="00B928BD" w:rsidRDefault="00B928BD" w:rsidP="00B928B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(PHASE 6)</w:t>
                  </w:r>
                </w:p>
              </w:txbxContent>
            </v:textbox>
            <w10:anchorlock/>
          </v:shape>
        </w:pict>
      </w:r>
    </w:p>
    <w:p w14:paraId="6EC270E3" w14:textId="77777777" w:rsidR="00B928BD" w:rsidRPr="00DB69AE" w:rsidRDefault="00B928BD" w:rsidP="00DB69AE">
      <w:pPr>
        <w:spacing w:line="360" w:lineRule="auto"/>
        <w:rPr>
          <w:rFonts w:ascii="Book Antiqua" w:hAnsi="Book Antiqua"/>
          <w:lang w:val="en-US"/>
        </w:rPr>
      </w:pPr>
    </w:p>
    <w:p w14:paraId="3471B75E" w14:textId="77777777" w:rsidR="00B928BD" w:rsidRPr="00DB69AE" w:rsidRDefault="00B928BD" w:rsidP="00DB69AE">
      <w:pPr>
        <w:spacing w:line="360" w:lineRule="auto"/>
        <w:rPr>
          <w:rFonts w:ascii="Book Antiqua" w:hAnsi="Book Antiqua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928BD" w:rsidRPr="00DB69AE" w14:paraId="19FC6A13" w14:textId="77777777" w:rsidTr="00AE08EF">
        <w:trPr>
          <w:trHeight w:val="360"/>
        </w:trPr>
        <w:tc>
          <w:tcPr>
            <w:tcW w:w="9944" w:type="dxa"/>
            <w:gridSpan w:val="2"/>
            <w:shd w:val="clear" w:color="auto" w:fill="93B3D5"/>
          </w:tcPr>
          <w:p w14:paraId="09945137" w14:textId="03778018" w:rsidR="00B928BD" w:rsidRPr="00DB69AE" w:rsidRDefault="00C8760F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B928BD" w:rsidRPr="00DB69AE" w14:paraId="578A0B50" w14:textId="77777777" w:rsidTr="001624B3">
        <w:trPr>
          <w:trHeight w:val="1660"/>
        </w:trPr>
        <w:tc>
          <w:tcPr>
            <w:tcW w:w="672" w:type="dxa"/>
          </w:tcPr>
          <w:p w14:paraId="037E0C22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15A434CB" w14:textId="4E907BA7" w:rsidR="001624B3" w:rsidRPr="00DB69AE" w:rsidRDefault="001624B3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1624B3">
              <w:rPr>
                <w:rFonts w:ascii="Book Antiqua" w:hAnsi="Book Antiqua"/>
                <w:lang w:val="en-US"/>
              </w:rPr>
              <w:t xml:space="preserve">In this </w:t>
            </w:r>
            <w:r>
              <w:rPr>
                <w:rFonts w:ascii="Book Antiqua" w:hAnsi="Book Antiqua"/>
                <w:lang w:val="en-US"/>
              </w:rPr>
              <w:t>course</w:t>
            </w:r>
            <w:r w:rsidRPr="001624B3">
              <w:rPr>
                <w:rFonts w:ascii="Book Antiqua" w:hAnsi="Book Antiqua"/>
                <w:lang w:val="en-US"/>
              </w:rPr>
              <w:t>, it is aimed that students can evaluate the signs and symptoms of common diseases in the head and neck region, diagnose these diseases in primary care conditions, create / implement / monitor a treatment plan, make emergency intervention when necessary or provide referral to an otorhinolaryngologist</w:t>
            </w:r>
            <w:r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65E0E569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p w14:paraId="7FCDD5D1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928BD" w:rsidRPr="00DB69AE" w14:paraId="46C7BB16" w14:textId="77777777" w:rsidTr="00AE08EF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1690A99D" w14:textId="0DFBFEEE" w:rsidR="00B928BD" w:rsidRPr="00DB69AE" w:rsidRDefault="0017713A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B928BD" w:rsidRPr="00DB69AE" w14:paraId="075DFBDB" w14:textId="77777777" w:rsidTr="00AE08EF">
        <w:trPr>
          <w:trHeight w:val="728"/>
        </w:trPr>
        <w:tc>
          <w:tcPr>
            <w:tcW w:w="672" w:type="dxa"/>
          </w:tcPr>
          <w:p w14:paraId="776106AB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6049B97E" w14:textId="5464C840" w:rsidR="002911D1" w:rsidRPr="00DB69AE" w:rsidRDefault="002911D1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diagnose otitis media types, to be able to decide on treatment, to be able </w:t>
            </w:r>
            <w:r w:rsidR="001650A8" w:rsidRPr="00DB69AE">
              <w:rPr>
                <w:rFonts w:ascii="Book Antiqua" w:hAnsi="Book Antiqua"/>
                <w:lang w:val="en-US"/>
              </w:rPr>
              <w:t>to recognize</w:t>
            </w:r>
            <w:r w:rsidRPr="00DB69AE">
              <w:rPr>
                <w:rFonts w:ascii="Book Antiqua" w:hAnsi="Book Antiqua"/>
                <w:lang w:val="en-US"/>
              </w:rPr>
              <w:t xml:space="preserve"> otitis media complications and to be able to refer to a specialist when necessary.</w:t>
            </w:r>
          </w:p>
        </w:tc>
      </w:tr>
      <w:tr w:rsidR="00B928BD" w:rsidRPr="00DB69AE" w14:paraId="7B1B9514" w14:textId="77777777" w:rsidTr="00AE08EF">
        <w:trPr>
          <w:trHeight w:val="1122"/>
        </w:trPr>
        <w:tc>
          <w:tcPr>
            <w:tcW w:w="672" w:type="dxa"/>
          </w:tcPr>
          <w:p w14:paraId="3B93B54F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2C9F6CBF" w14:textId="1FAD7E2A" w:rsidR="0057358D" w:rsidRPr="00DB69AE" w:rsidRDefault="0057358D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diagnose acute upper respiratory tract infections (rhinosinusitis, acute otitis, tonsillitis, epiglottitis, etc.), to be able to give the treatment (prescribing), to</w:t>
            </w:r>
            <w:r w:rsidR="00432824" w:rsidRPr="00DB69AE">
              <w:rPr>
                <w:rFonts w:ascii="Book Antiqua" w:hAnsi="Book Antiqua"/>
                <w:lang w:val="en-US"/>
              </w:rPr>
              <w:t xml:space="preserve"> be able to</w:t>
            </w:r>
            <w:r w:rsidRPr="00DB69AE">
              <w:rPr>
                <w:rFonts w:ascii="Book Antiqua" w:hAnsi="Book Antiqua"/>
                <w:lang w:val="en-US"/>
              </w:rPr>
              <w:t xml:space="preserve"> recognize the complications (deep neck infections –retropharyngeal / peritonsillar abscess) and to </w:t>
            </w:r>
            <w:r w:rsidR="00432824" w:rsidRPr="00DB69AE">
              <w:rPr>
                <w:rFonts w:ascii="Book Antiqua" w:hAnsi="Book Antiqua"/>
                <w:lang w:val="en-US"/>
              </w:rPr>
              <w:t xml:space="preserve">be to </w:t>
            </w:r>
            <w:r w:rsidRPr="00DB69AE">
              <w:rPr>
                <w:rFonts w:ascii="Book Antiqua" w:hAnsi="Book Antiqua"/>
                <w:lang w:val="en-US"/>
              </w:rPr>
              <w:t>refer to the specialist when necessary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733B8EB0" w14:textId="77777777" w:rsidTr="00AE08EF">
        <w:trPr>
          <w:trHeight w:val="840"/>
        </w:trPr>
        <w:tc>
          <w:tcPr>
            <w:tcW w:w="672" w:type="dxa"/>
          </w:tcPr>
          <w:p w14:paraId="6C331B38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7FA83664" w14:textId="173A5262" w:rsidR="00E478D2" w:rsidRPr="00DB69AE" w:rsidRDefault="00E478D2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situations causing nasal obstruction (nasal obstruction) / discharge, to be able to distinguish primary (allergic, infective, mechanical) and secondary (adrenoid) causes in differential diagnosis, to be able to explain medical and surgical treatment options according to etiology.</w:t>
            </w:r>
          </w:p>
        </w:tc>
      </w:tr>
      <w:tr w:rsidR="00B928BD" w:rsidRPr="00DB69AE" w14:paraId="4A5949FB" w14:textId="77777777" w:rsidTr="00AE08EF">
        <w:trPr>
          <w:trHeight w:val="554"/>
        </w:trPr>
        <w:tc>
          <w:tcPr>
            <w:tcW w:w="672" w:type="dxa"/>
          </w:tcPr>
          <w:p w14:paraId="4EDDF996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34BCCEE0" w14:textId="699FFC83" w:rsidR="00EC1C96" w:rsidRPr="00DB69AE" w:rsidRDefault="00EC1C96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count the etiology of hearing loss, to be able to make differential diagnosis of related diseases and to be able to direct them to a specialist by making emergency intervention when necessary.</w:t>
            </w:r>
          </w:p>
        </w:tc>
      </w:tr>
      <w:tr w:rsidR="003252E0" w:rsidRPr="00DB69AE" w14:paraId="5B142166" w14:textId="77777777" w:rsidTr="00AE08EF">
        <w:trPr>
          <w:trHeight w:val="420"/>
        </w:trPr>
        <w:tc>
          <w:tcPr>
            <w:tcW w:w="672" w:type="dxa"/>
          </w:tcPr>
          <w:p w14:paraId="5E77FD85" w14:textId="77777777" w:rsidR="003252E0" w:rsidRPr="00DB69AE" w:rsidRDefault="003252E0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3C45C144" w14:textId="5A440391" w:rsidR="003252E0" w:rsidRPr="00DB69AE" w:rsidRDefault="003252E0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explain the etiological factors of nose</w:t>
            </w:r>
            <w:r w:rsidR="00792E80" w:rsidRPr="00DB69AE">
              <w:rPr>
                <w:rFonts w:ascii="Book Antiqua" w:hAnsi="Book Antiqua"/>
                <w:lang w:val="en-US"/>
              </w:rPr>
              <w:t xml:space="preserve"> </w:t>
            </w:r>
            <w:r w:rsidRPr="00DB69AE">
              <w:rPr>
                <w:rFonts w:ascii="Book Antiqua" w:hAnsi="Book Antiqua"/>
                <w:lang w:val="en-US"/>
              </w:rPr>
              <w:t>bleed</w:t>
            </w:r>
            <w:r w:rsidR="00792E80" w:rsidRPr="00DB69AE">
              <w:rPr>
                <w:rFonts w:ascii="Book Antiqua" w:hAnsi="Book Antiqua"/>
                <w:lang w:val="en-US"/>
              </w:rPr>
              <w:t>ing</w:t>
            </w:r>
            <w:r w:rsidRPr="00DB69AE">
              <w:rPr>
                <w:rFonts w:ascii="Book Antiqua" w:hAnsi="Book Antiqua"/>
                <w:lang w:val="en-US"/>
              </w:rPr>
              <w:t xml:space="preserve"> and </w:t>
            </w:r>
            <w:r w:rsidR="00792E80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make the differential diagnosis.</w:t>
            </w:r>
          </w:p>
        </w:tc>
      </w:tr>
      <w:tr w:rsidR="003252E0" w:rsidRPr="00DB69AE" w14:paraId="6995E8B0" w14:textId="77777777" w:rsidTr="00AE08EF">
        <w:trPr>
          <w:trHeight w:val="482"/>
        </w:trPr>
        <w:tc>
          <w:tcPr>
            <w:tcW w:w="672" w:type="dxa"/>
          </w:tcPr>
          <w:p w14:paraId="2E521BC6" w14:textId="77777777" w:rsidR="003252E0" w:rsidRPr="00DB69AE" w:rsidRDefault="003252E0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1F004CFA" w14:textId="5DCDE660" w:rsidR="003252E0" w:rsidRPr="00DB69AE" w:rsidRDefault="003252E0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put front nose bumper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37D4827" w14:textId="77777777" w:rsidTr="00AE08EF">
        <w:trPr>
          <w:trHeight w:val="551"/>
        </w:trPr>
        <w:tc>
          <w:tcPr>
            <w:tcW w:w="672" w:type="dxa"/>
          </w:tcPr>
          <w:p w14:paraId="370C87EC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76C7365B" w14:textId="7C1CED3A" w:rsidR="007F0FF5" w:rsidRPr="00DB69AE" w:rsidRDefault="007F0FF5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</w:t>
            </w:r>
            <w:r w:rsidR="00B211CF" w:rsidRPr="00DB69AE">
              <w:rPr>
                <w:rFonts w:ascii="Book Antiqua" w:hAnsi="Book Antiqua"/>
                <w:lang w:val="en-US"/>
              </w:rPr>
              <w:t>k</w:t>
            </w:r>
            <w:r w:rsidRPr="00DB69AE">
              <w:rPr>
                <w:rFonts w:ascii="Book Antiqua" w:hAnsi="Book Antiqua"/>
                <w:lang w:val="en-US"/>
              </w:rPr>
              <w:t xml:space="preserve">e the differential diagnosis of ear pain, to be able to count the causes of referred pain, to be able to </w:t>
            </w:r>
            <w:r w:rsidR="00C0563B" w:rsidRPr="00DB69AE">
              <w:rPr>
                <w:rFonts w:ascii="Book Antiqua" w:hAnsi="Book Antiqua"/>
                <w:lang w:val="en-US"/>
              </w:rPr>
              <w:t xml:space="preserve">explain the approach to </w:t>
            </w:r>
            <w:r w:rsidR="00B211CF" w:rsidRPr="00DB69AE">
              <w:rPr>
                <w:rFonts w:ascii="Book Antiqua" w:hAnsi="Book Antiqua"/>
                <w:lang w:val="en-US"/>
              </w:rPr>
              <w:t>/</w:t>
            </w:r>
            <w:r w:rsidRPr="00DB69AE">
              <w:rPr>
                <w:rFonts w:ascii="Book Antiqua" w:hAnsi="Book Antiqua"/>
                <w:lang w:val="en-US"/>
              </w:rPr>
              <w:t xml:space="preserve"> </w:t>
            </w:r>
            <w:r w:rsidR="00C0563B" w:rsidRPr="00DB69AE">
              <w:rPr>
                <w:rFonts w:ascii="Book Antiqua" w:hAnsi="Book Antiqua"/>
                <w:lang w:val="en-US"/>
              </w:rPr>
              <w:t xml:space="preserve">diagnose </w:t>
            </w:r>
            <w:r w:rsidRPr="00DB69AE">
              <w:rPr>
                <w:rFonts w:ascii="Book Antiqua" w:hAnsi="Book Antiqua"/>
                <w:lang w:val="en-US"/>
              </w:rPr>
              <w:t xml:space="preserve">the patient presenting with the symptom of ear pain, </w:t>
            </w:r>
            <w:r w:rsidR="00E9466C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mak</w:t>
            </w:r>
            <w:r w:rsidR="00E9466C" w:rsidRPr="00DB69AE">
              <w:rPr>
                <w:rFonts w:ascii="Book Antiqua" w:hAnsi="Book Antiqua"/>
                <w:lang w:val="en-US"/>
              </w:rPr>
              <w:t>e</w:t>
            </w:r>
            <w:r w:rsidRPr="00DB69AE">
              <w:rPr>
                <w:rFonts w:ascii="Book Antiqua" w:hAnsi="Book Antiqua"/>
                <w:lang w:val="en-US"/>
              </w:rPr>
              <w:t xml:space="preserve"> the treatment and </w:t>
            </w:r>
            <w:r w:rsidR="00E9466C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 xml:space="preserve">refer </w:t>
            </w:r>
            <w:r w:rsidR="0029326B" w:rsidRPr="00DB69AE">
              <w:rPr>
                <w:rFonts w:ascii="Book Antiqua" w:hAnsi="Book Antiqua"/>
                <w:lang w:val="en-US"/>
              </w:rPr>
              <w:t>the patient</w:t>
            </w:r>
            <w:r w:rsidRPr="00DB69AE">
              <w:rPr>
                <w:rFonts w:ascii="Book Antiqua" w:hAnsi="Book Antiqua"/>
                <w:lang w:val="en-US"/>
              </w:rPr>
              <w:t xml:space="preserve"> to the specialist physician after the emergency intervention when necessary.</w:t>
            </w:r>
          </w:p>
        </w:tc>
      </w:tr>
      <w:tr w:rsidR="00B928BD" w:rsidRPr="00DB69AE" w14:paraId="5E881674" w14:textId="77777777" w:rsidTr="00AE08EF">
        <w:trPr>
          <w:trHeight w:val="693"/>
        </w:trPr>
        <w:tc>
          <w:tcPr>
            <w:tcW w:w="672" w:type="dxa"/>
          </w:tcPr>
          <w:p w14:paraId="0845ED31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lastRenderedPageBreak/>
              <w:t>8</w:t>
            </w:r>
          </w:p>
        </w:tc>
        <w:tc>
          <w:tcPr>
            <w:tcW w:w="9272" w:type="dxa"/>
          </w:tcPr>
          <w:p w14:paraId="7DA92F4A" w14:textId="3F0BD7E7" w:rsidR="0030240E" w:rsidRPr="00DB69AE" w:rsidRDefault="0030240E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make the differential diagnosis of the patient who applied with the complaint of sore throat, to be abl</w:t>
            </w:r>
            <w:r w:rsidR="001650A8" w:rsidRPr="00DB69AE">
              <w:rPr>
                <w:rFonts w:ascii="Book Antiqua" w:hAnsi="Book Antiqua"/>
                <w:lang w:val="en-US"/>
              </w:rPr>
              <w:t>e</w:t>
            </w:r>
            <w:r w:rsidRPr="00DB69AE">
              <w:rPr>
                <w:rFonts w:ascii="Book Antiqua" w:hAnsi="Book Antiqua"/>
                <w:lang w:val="en-US"/>
              </w:rPr>
              <w:t xml:space="preserve"> to make the treatment when necessary, and to</w:t>
            </w:r>
            <w:r w:rsidR="0029326B" w:rsidRPr="00DB69AE">
              <w:rPr>
                <w:rFonts w:ascii="Book Antiqua" w:hAnsi="Book Antiqua"/>
                <w:lang w:val="en-US"/>
              </w:rPr>
              <w:t xml:space="preserve"> be able to</w:t>
            </w:r>
            <w:r w:rsidRPr="00DB69AE">
              <w:rPr>
                <w:rFonts w:ascii="Book Antiqua" w:hAnsi="Book Antiqua"/>
                <w:lang w:val="en-US"/>
              </w:rPr>
              <w:t xml:space="preserve"> refer </w:t>
            </w:r>
            <w:r w:rsidR="0029326B" w:rsidRPr="00DB69AE">
              <w:rPr>
                <w:rFonts w:ascii="Book Antiqua" w:hAnsi="Book Antiqua"/>
                <w:lang w:val="en-US"/>
              </w:rPr>
              <w:t>the patient</w:t>
            </w:r>
            <w:r w:rsidRPr="00DB69AE">
              <w:rPr>
                <w:rFonts w:ascii="Book Antiqua" w:hAnsi="Book Antiqua"/>
                <w:lang w:val="en-US"/>
              </w:rPr>
              <w:t xml:space="preserve"> to the specialist when necessary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60592CB" w14:textId="77777777" w:rsidTr="00AE08EF">
        <w:trPr>
          <w:trHeight w:val="845"/>
        </w:trPr>
        <w:tc>
          <w:tcPr>
            <w:tcW w:w="672" w:type="dxa"/>
          </w:tcPr>
          <w:p w14:paraId="25D241A0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0E2C56AB" w14:textId="49CF9697" w:rsidR="00B300AF" w:rsidRPr="00DB69AE" w:rsidRDefault="00B300AF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of the patient presenting with upper respiratory tract obstruction and related breathing difficulties</w:t>
            </w:r>
            <w:r w:rsidRPr="00DB69AE">
              <w:rPr>
                <w:rFonts w:ascii="Times New Roman" w:hAnsi="Times New Roman" w:cs="Times New Roman"/>
                <w:lang w:val="en-US"/>
              </w:rPr>
              <w:t>̈</w:t>
            </w:r>
            <w:r w:rsidRPr="00DB69AE">
              <w:rPr>
                <w:rFonts w:ascii="Book Antiqua" w:hAnsi="Book Antiqua"/>
                <w:lang w:val="en-US"/>
              </w:rPr>
              <w:t xml:space="preserve"> in emergency and elective conditions.</w:t>
            </w:r>
          </w:p>
        </w:tc>
      </w:tr>
      <w:tr w:rsidR="00EA0CE7" w:rsidRPr="00DB69AE" w14:paraId="3FE89ED5" w14:textId="77777777" w:rsidTr="00AE08EF">
        <w:trPr>
          <w:trHeight w:val="404"/>
        </w:trPr>
        <w:tc>
          <w:tcPr>
            <w:tcW w:w="672" w:type="dxa"/>
          </w:tcPr>
          <w:p w14:paraId="2EDD6A30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7F3F7140" w14:textId="44668964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explain tracheotomy and its indications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CE7" w:rsidRPr="00DB69AE" w14:paraId="5A7392A8" w14:textId="77777777" w:rsidTr="00AE08EF">
        <w:trPr>
          <w:trHeight w:val="411"/>
        </w:trPr>
        <w:tc>
          <w:tcPr>
            <w:tcW w:w="672" w:type="dxa"/>
          </w:tcPr>
          <w:p w14:paraId="5A223183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72" w:type="dxa"/>
          </w:tcPr>
          <w:p w14:paraId="6CD24A26" w14:textId="2CB19E51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explain the differential diagnosis of hoarseness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CE7" w:rsidRPr="00DB69AE" w14:paraId="2E9F75E2" w14:textId="77777777" w:rsidTr="00AE08EF">
        <w:trPr>
          <w:trHeight w:val="558"/>
        </w:trPr>
        <w:tc>
          <w:tcPr>
            <w:tcW w:w="672" w:type="dxa"/>
          </w:tcPr>
          <w:p w14:paraId="1ECE24CE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6566AA48" w14:textId="35134CDD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manage laryngopharyngeal reflux treatment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EA0CE7" w:rsidRPr="00DB69AE" w14:paraId="0758DC92" w14:textId="77777777" w:rsidTr="00AE08EF">
        <w:trPr>
          <w:trHeight w:val="424"/>
        </w:trPr>
        <w:tc>
          <w:tcPr>
            <w:tcW w:w="672" w:type="dxa"/>
          </w:tcPr>
          <w:p w14:paraId="367A1DE4" w14:textId="77777777" w:rsidR="00EA0CE7" w:rsidRPr="00DB69AE" w:rsidRDefault="00EA0CE7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05D995EA" w14:textId="4078800B" w:rsidR="00EA0CE7" w:rsidRPr="00DB69AE" w:rsidRDefault="00EA0CE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suspect laryngeal cancer and to be able to refer to a specialist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AED4F0B" w14:textId="77777777" w:rsidTr="00AE08EF">
        <w:trPr>
          <w:trHeight w:val="842"/>
        </w:trPr>
        <w:tc>
          <w:tcPr>
            <w:tcW w:w="672" w:type="dxa"/>
          </w:tcPr>
          <w:p w14:paraId="7712871B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1CD60E3F" w14:textId="1442FFAE" w:rsidR="003E63AE" w:rsidRPr="00DB69AE" w:rsidRDefault="003E63AE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the patient presenting with a mass in the neck, to explain the possible causes and to refer the patient to a specialist when necessary.</w:t>
            </w:r>
          </w:p>
        </w:tc>
      </w:tr>
      <w:tr w:rsidR="00456CB9" w:rsidRPr="00DB69AE" w14:paraId="77557F61" w14:textId="77777777" w:rsidTr="00AE08EF">
        <w:trPr>
          <w:trHeight w:val="415"/>
        </w:trPr>
        <w:tc>
          <w:tcPr>
            <w:tcW w:w="672" w:type="dxa"/>
          </w:tcPr>
          <w:p w14:paraId="5CFE2FC3" w14:textId="77777777" w:rsidR="00456CB9" w:rsidRPr="00DB69AE" w:rsidRDefault="00456CB9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9272" w:type="dxa"/>
          </w:tcPr>
          <w:p w14:paraId="1E7B32B8" w14:textId="69D503F4" w:rsidR="00456CB9" w:rsidRPr="00DB69AE" w:rsidRDefault="00456CB9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evaluate maxillofacial traumas and to be able to refer them to specialists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456CB9" w:rsidRPr="00DB69AE" w14:paraId="6D1C55D3" w14:textId="77777777" w:rsidTr="00AE08EF">
        <w:trPr>
          <w:trHeight w:val="406"/>
        </w:trPr>
        <w:tc>
          <w:tcPr>
            <w:tcW w:w="672" w:type="dxa"/>
          </w:tcPr>
          <w:p w14:paraId="26049178" w14:textId="77777777" w:rsidR="00456CB9" w:rsidRPr="00DB69AE" w:rsidRDefault="00456CB9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9272" w:type="dxa"/>
          </w:tcPr>
          <w:p w14:paraId="184D6B5C" w14:textId="5367D030" w:rsidR="00456CB9" w:rsidRPr="00DB69AE" w:rsidRDefault="00456CB9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make a preliminary diagnosis of the patient who applied with the complaint of tinnitus.</w:t>
            </w:r>
          </w:p>
        </w:tc>
      </w:tr>
      <w:tr w:rsidR="00B928BD" w:rsidRPr="00DB69AE" w14:paraId="1AF6369E" w14:textId="77777777" w:rsidTr="00AE08EF">
        <w:trPr>
          <w:trHeight w:val="696"/>
        </w:trPr>
        <w:tc>
          <w:tcPr>
            <w:tcW w:w="672" w:type="dxa"/>
          </w:tcPr>
          <w:p w14:paraId="731582B3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9272" w:type="dxa"/>
          </w:tcPr>
          <w:p w14:paraId="1B440165" w14:textId="364A599B" w:rsidR="00E6499D" w:rsidRPr="00DB69AE" w:rsidRDefault="00E6499D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make the differential diagnosis of patients presenting with dyspnea and stridor, to be able </w:t>
            </w:r>
            <w:r w:rsidR="001650A8" w:rsidRPr="00DB69AE">
              <w:rPr>
                <w:rFonts w:ascii="Book Antiqua" w:hAnsi="Book Antiqua"/>
                <w:lang w:val="en-US"/>
              </w:rPr>
              <w:t>to intervene</w:t>
            </w:r>
            <w:r w:rsidRPr="00DB69AE">
              <w:rPr>
                <w:rFonts w:ascii="Book Antiqua" w:hAnsi="Book Antiqua"/>
                <w:lang w:val="en-US"/>
              </w:rPr>
              <w:t xml:space="preserve"> in emergencies, to be able to refer them to a specialist when necessary.</w:t>
            </w:r>
          </w:p>
        </w:tc>
      </w:tr>
      <w:tr w:rsidR="00B928BD" w:rsidRPr="00DB69AE" w14:paraId="7D1D3CD7" w14:textId="77777777" w:rsidTr="00AE08EF">
        <w:trPr>
          <w:trHeight w:val="1148"/>
        </w:trPr>
        <w:tc>
          <w:tcPr>
            <w:tcW w:w="672" w:type="dxa"/>
          </w:tcPr>
          <w:p w14:paraId="729A0457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9272" w:type="dxa"/>
          </w:tcPr>
          <w:p w14:paraId="19A57F9C" w14:textId="2C059F4D" w:rsidR="00142965" w:rsidRPr="00DB69AE" w:rsidRDefault="00142965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evaluate the patient with dizziness,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 xml:space="preserve">distinguish between peripheral and central vertigo,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recogniz</w:t>
            </w:r>
            <w:r w:rsidR="008F55D8" w:rsidRPr="00DB69AE">
              <w:rPr>
                <w:rFonts w:ascii="Book Antiqua" w:hAnsi="Book Antiqua"/>
                <w:lang w:val="en-US"/>
              </w:rPr>
              <w:t>e</w:t>
            </w:r>
            <w:r w:rsidRPr="00DB69AE">
              <w:rPr>
                <w:rFonts w:ascii="Book Antiqua" w:hAnsi="Book Antiqua"/>
                <w:lang w:val="en-US"/>
              </w:rPr>
              <w:t xml:space="preserve"> nystagmus,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 xml:space="preserve">perform Dix-Hallpike and Epley maneuvers,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make </w:t>
            </w:r>
            <w:r w:rsidRPr="00DB69AE">
              <w:rPr>
                <w:rFonts w:ascii="Book Antiqua" w:hAnsi="Book Antiqua"/>
                <w:lang w:val="en-US"/>
              </w:rPr>
              <w:t xml:space="preserve">differential diagnosis of peripheral vertigo, </w:t>
            </w:r>
            <w:r w:rsidR="008F55D8" w:rsidRPr="00DB69AE">
              <w:rPr>
                <w:rFonts w:ascii="Book Antiqua" w:hAnsi="Book Antiqua"/>
                <w:lang w:val="en-US"/>
              </w:rPr>
              <w:t xml:space="preserve">to be able to </w:t>
            </w:r>
            <w:r w:rsidRPr="00DB69AE">
              <w:rPr>
                <w:rFonts w:ascii="Book Antiqua" w:hAnsi="Book Antiqua"/>
                <w:lang w:val="en-US"/>
              </w:rPr>
              <w:t>perform medical treatment in acute vertigo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B928BD" w:rsidRPr="00DB69AE" w14:paraId="51D48E7E" w14:textId="77777777" w:rsidTr="00AE08EF">
        <w:trPr>
          <w:trHeight w:val="813"/>
        </w:trPr>
        <w:tc>
          <w:tcPr>
            <w:tcW w:w="672" w:type="dxa"/>
          </w:tcPr>
          <w:p w14:paraId="65B3F4A5" w14:textId="77777777" w:rsidR="00B928BD" w:rsidRPr="00DB69AE" w:rsidRDefault="00B928BD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19</w:t>
            </w:r>
          </w:p>
        </w:tc>
        <w:tc>
          <w:tcPr>
            <w:tcW w:w="9272" w:type="dxa"/>
          </w:tcPr>
          <w:p w14:paraId="43BD578D" w14:textId="6DDF0A80" w:rsidR="00887CF2" w:rsidRPr="00DB69AE" w:rsidRDefault="00887CF2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distinguish between peripheral and central facial paralysis, </w:t>
            </w:r>
            <w:r w:rsidR="001650A8" w:rsidRPr="00DB69AE">
              <w:rPr>
                <w:rFonts w:ascii="Book Antiqua" w:hAnsi="Book Antiqua"/>
                <w:lang w:val="en-US"/>
              </w:rPr>
              <w:t>to be able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to </w:t>
            </w:r>
            <w:r w:rsidRPr="00DB69AE">
              <w:rPr>
                <w:rFonts w:ascii="Book Antiqua" w:hAnsi="Book Antiqua"/>
                <w:lang w:val="en-US"/>
              </w:rPr>
              <w:t>explain the differential diagnosis, to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be </w:t>
            </w:r>
            <w:r w:rsidR="001650A8" w:rsidRPr="00DB69AE">
              <w:rPr>
                <w:rFonts w:ascii="Book Antiqua" w:hAnsi="Book Antiqua"/>
                <w:lang w:val="en-US"/>
              </w:rPr>
              <w:t>a</w:t>
            </w:r>
            <w:r w:rsidR="00CC5FE1" w:rsidRPr="00DB69AE">
              <w:rPr>
                <w:rFonts w:ascii="Book Antiqua" w:hAnsi="Book Antiqua"/>
                <w:lang w:val="en-US"/>
              </w:rPr>
              <w:t>ble to</w:t>
            </w:r>
            <w:r w:rsidRPr="00DB69AE">
              <w:rPr>
                <w:rFonts w:ascii="Book Antiqua" w:hAnsi="Book Antiqua"/>
                <w:lang w:val="en-US"/>
              </w:rPr>
              <w:t xml:space="preserve"> distinguish between medical and surgical patients, and to be able to treat Bell's palsy medically.</w:t>
            </w:r>
          </w:p>
        </w:tc>
      </w:tr>
      <w:tr w:rsidR="00CC5FE1" w:rsidRPr="00DB69AE" w14:paraId="26A5056F" w14:textId="77777777" w:rsidTr="00AE08EF">
        <w:trPr>
          <w:trHeight w:val="557"/>
        </w:trPr>
        <w:tc>
          <w:tcPr>
            <w:tcW w:w="672" w:type="dxa"/>
          </w:tcPr>
          <w:p w14:paraId="626B628B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20</w:t>
            </w:r>
          </w:p>
        </w:tc>
        <w:tc>
          <w:tcPr>
            <w:tcW w:w="9272" w:type="dxa"/>
          </w:tcPr>
          <w:p w14:paraId="4CB0687B" w14:textId="6EBD29E2" w:rsidR="00CC5FE1" w:rsidRPr="00DB69AE" w:rsidRDefault="00CC5FE1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To be able to recognize the symptoms of snoring and sleep apnea syndrome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0AA2E036" w14:textId="77777777" w:rsidTr="00AE08EF">
        <w:trPr>
          <w:trHeight w:val="409"/>
        </w:trPr>
        <w:tc>
          <w:tcPr>
            <w:tcW w:w="672" w:type="dxa"/>
          </w:tcPr>
          <w:p w14:paraId="23CE497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21</w:t>
            </w:r>
          </w:p>
        </w:tc>
        <w:tc>
          <w:tcPr>
            <w:tcW w:w="9272" w:type="dxa"/>
          </w:tcPr>
          <w:p w14:paraId="3BE63C44" w14:textId="69FCA5EE" w:rsidR="00CC5FE1" w:rsidRPr="00DB69AE" w:rsidRDefault="00CC5FE1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 xml:space="preserve">To be able to recognize and manage </w:t>
            </w:r>
            <w:r w:rsidR="001650A8" w:rsidRPr="00DB69AE">
              <w:rPr>
                <w:rFonts w:ascii="Book Antiqua" w:hAnsi="Book Antiqua"/>
                <w:lang w:val="en-US"/>
              </w:rPr>
              <w:t>otorhinolaryngology</w:t>
            </w:r>
            <w:r w:rsidRPr="00DB69AE">
              <w:rPr>
                <w:rFonts w:ascii="Book Antiqua" w:hAnsi="Book Antiqua"/>
                <w:lang w:val="en-US"/>
              </w:rPr>
              <w:t xml:space="preserve"> emergencies</w:t>
            </w:r>
            <w:r w:rsidR="00C204D0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2580337D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p w14:paraId="4243FAE8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928BD" w:rsidRPr="00DB69AE" w14:paraId="4983E9C7" w14:textId="77777777" w:rsidTr="00AE08EF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44FD6E79" w14:textId="24613C5B" w:rsidR="00B928BD" w:rsidRPr="00DB69AE" w:rsidRDefault="00F1794B" w:rsidP="00DB69AE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CC5FE1" w:rsidRPr="00DB69AE" w14:paraId="54E6CEE3" w14:textId="77777777" w:rsidTr="00AE08EF">
        <w:trPr>
          <w:trHeight w:val="728"/>
        </w:trPr>
        <w:tc>
          <w:tcPr>
            <w:tcW w:w="672" w:type="dxa"/>
          </w:tcPr>
          <w:p w14:paraId="64AC5E9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43B6BFBF" w14:textId="04F2BAB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diagnose otitis media types,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decide on treatment, </w:t>
            </w:r>
            <w:r w:rsidR="001650A8" w:rsidRPr="00DB69AE">
              <w:rPr>
                <w:rFonts w:ascii="Book Antiqua" w:hAnsi="Book Antiqua"/>
                <w:lang w:val="en-US"/>
              </w:rPr>
              <w:t>Can recognize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otitis media complications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to a specialist when necessary.</w:t>
            </w:r>
          </w:p>
        </w:tc>
      </w:tr>
      <w:tr w:rsidR="00CC5FE1" w:rsidRPr="00DB69AE" w14:paraId="4B7B14A4" w14:textId="77777777" w:rsidTr="0005519C">
        <w:trPr>
          <w:trHeight w:val="416"/>
        </w:trPr>
        <w:tc>
          <w:tcPr>
            <w:tcW w:w="672" w:type="dxa"/>
          </w:tcPr>
          <w:p w14:paraId="359BC5C3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33FEA7E0" w14:textId="54C7517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diagnose acute upper respiratory tract infections (rhinosinusitis, acute otitis, tonsillitis, epiglottitis, etc.),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give the treatment (prescribing),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the complications (deep neck infections –retropharyngeal / peritonsillar abscess) and to be to refer to the specialist when necessary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17020E6B" w14:textId="77777777" w:rsidTr="00AE08EF">
        <w:trPr>
          <w:trHeight w:val="840"/>
        </w:trPr>
        <w:tc>
          <w:tcPr>
            <w:tcW w:w="672" w:type="dxa"/>
          </w:tcPr>
          <w:p w14:paraId="4BD3B05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lastRenderedPageBreak/>
              <w:t>3</w:t>
            </w:r>
          </w:p>
        </w:tc>
        <w:tc>
          <w:tcPr>
            <w:tcW w:w="9272" w:type="dxa"/>
          </w:tcPr>
          <w:p w14:paraId="1321E95B" w14:textId="3329DCD3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situations causing nasal obstruction (nasal obstruction) / discharge,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primary (allergic, infective, mechanical) and secondary (adrenoid) causes in differential diagnosis,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medical and surgical treatment options according to etiology.</w:t>
            </w:r>
          </w:p>
        </w:tc>
      </w:tr>
      <w:tr w:rsidR="00CC5FE1" w:rsidRPr="00DB69AE" w14:paraId="52C4205F" w14:textId="77777777" w:rsidTr="00AE08EF">
        <w:trPr>
          <w:trHeight w:val="554"/>
        </w:trPr>
        <w:tc>
          <w:tcPr>
            <w:tcW w:w="672" w:type="dxa"/>
          </w:tcPr>
          <w:p w14:paraId="44EFE7DA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429E6CE3" w14:textId="0013EC6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count the etiology of hearing loss,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differential diagnosis of related diseases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direct them to a specialist by making emergency intervention when necessary.</w:t>
            </w:r>
          </w:p>
        </w:tc>
      </w:tr>
      <w:tr w:rsidR="00CC5FE1" w:rsidRPr="00DB69AE" w14:paraId="09FE0F8D" w14:textId="77777777" w:rsidTr="00AE08EF">
        <w:trPr>
          <w:trHeight w:val="420"/>
        </w:trPr>
        <w:tc>
          <w:tcPr>
            <w:tcW w:w="672" w:type="dxa"/>
          </w:tcPr>
          <w:p w14:paraId="491AC988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23B24B43" w14:textId="52455172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the etiological factors of nose bleeding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diagnosis.</w:t>
            </w:r>
          </w:p>
        </w:tc>
      </w:tr>
      <w:tr w:rsidR="00CC5FE1" w:rsidRPr="00DB69AE" w14:paraId="5A6FC673" w14:textId="77777777" w:rsidTr="00AE08EF">
        <w:trPr>
          <w:trHeight w:val="482"/>
        </w:trPr>
        <w:tc>
          <w:tcPr>
            <w:tcW w:w="672" w:type="dxa"/>
          </w:tcPr>
          <w:p w14:paraId="72A74F43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1798C2A4" w14:textId="7D8C23E7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put front nose bumper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1D2F7F7A" w14:textId="77777777" w:rsidTr="00AE08EF">
        <w:trPr>
          <w:trHeight w:val="551"/>
        </w:trPr>
        <w:tc>
          <w:tcPr>
            <w:tcW w:w="672" w:type="dxa"/>
          </w:tcPr>
          <w:p w14:paraId="0D1CFE73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2C5A3EFF" w14:textId="34E95E2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 of ear pain,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count the causes of referred pain,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the approach to / diagnose the patient presenting with the symptom of ear pain,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treatment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the patient to the specialist physician after the emergency intervention when necessary.</w:t>
            </w:r>
          </w:p>
        </w:tc>
      </w:tr>
      <w:tr w:rsidR="00CC5FE1" w:rsidRPr="00DB69AE" w14:paraId="5FB44DBB" w14:textId="77777777" w:rsidTr="00AE08EF">
        <w:trPr>
          <w:trHeight w:val="693"/>
        </w:trPr>
        <w:tc>
          <w:tcPr>
            <w:tcW w:w="672" w:type="dxa"/>
          </w:tcPr>
          <w:p w14:paraId="423A1FB2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4ADEC83B" w14:textId="539200B7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 of the patient who applied with the complaint of sore throat, </w:t>
            </w:r>
            <w:r w:rsidR="001650A8"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treatment when necessary,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 refer the patient to the specialist when necessary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7B3B6ABD" w14:textId="77777777" w:rsidTr="00AE08EF">
        <w:trPr>
          <w:trHeight w:val="845"/>
        </w:trPr>
        <w:tc>
          <w:tcPr>
            <w:tcW w:w="672" w:type="dxa"/>
          </w:tcPr>
          <w:p w14:paraId="2316F805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43359FAC" w14:textId="5912387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of the patient presenting with upper respiratory tract obstruction and related breathing difficulties</w:t>
            </w:r>
            <w:r w:rsidR="00CC5FE1" w:rsidRPr="00DB69AE">
              <w:rPr>
                <w:rFonts w:ascii="Times New Roman" w:hAnsi="Times New Roman" w:cs="Times New Roman"/>
                <w:lang w:val="en-US"/>
              </w:rPr>
              <w:t>̈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in emergency and elective conditions.</w:t>
            </w:r>
          </w:p>
        </w:tc>
      </w:tr>
      <w:tr w:rsidR="00CC5FE1" w:rsidRPr="00DB69AE" w14:paraId="2BDDE82B" w14:textId="77777777" w:rsidTr="00AE08EF">
        <w:trPr>
          <w:trHeight w:val="404"/>
        </w:trPr>
        <w:tc>
          <w:tcPr>
            <w:tcW w:w="672" w:type="dxa"/>
          </w:tcPr>
          <w:p w14:paraId="317ACC06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4EF1C34B" w14:textId="33CCEB48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tracheotomy and its indications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53195229" w14:textId="77777777" w:rsidTr="00AE08EF">
        <w:trPr>
          <w:trHeight w:val="411"/>
        </w:trPr>
        <w:tc>
          <w:tcPr>
            <w:tcW w:w="672" w:type="dxa"/>
          </w:tcPr>
          <w:p w14:paraId="7B207DE1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9272" w:type="dxa"/>
          </w:tcPr>
          <w:p w14:paraId="288A0CC9" w14:textId="576AF82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explain the differential diagnosis of hoarseness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0A907C9A" w14:textId="77777777" w:rsidTr="00AE08EF">
        <w:trPr>
          <w:trHeight w:val="558"/>
        </w:trPr>
        <w:tc>
          <w:tcPr>
            <w:tcW w:w="672" w:type="dxa"/>
          </w:tcPr>
          <w:p w14:paraId="0D71D241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12</w:t>
            </w:r>
          </w:p>
        </w:tc>
        <w:tc>
          <w:tcPr>
            <w:tcW w:w="9272" w:type="dxa"/>
          </w:tcPr>
          <w:p w14:paraId="629BB58B" w14:textId="3DBDF510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manage laryngopharyngeal reflux treatment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75A00C2B" w14:textId="77777777" w:rsidTr="00AE08EF">
        <w:trPr>
          <w:trHeight w:val="424"/>
        </w:trPr>
        <w:tc>
          <w:tcPr>
            <w:tcW w:w="672" w:type="dxa"/>
          </w:tcPr>
          <w:p w14:paraId="6408D105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13</w:t>
            </w:r>
          </w:p>
        </w:tc>
        <w:tc>
          <w:tcPr>
            <w:tcW w:w="9272" w:type="dxa"/>
          </w:tcPr>
          <w:p w14:paraId="4147AC0B" w14:textId="3B6F2FF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suspect laryngeal cancer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to a specialist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076AA2FD" w14:textId="77777777" w:rsidTr="00AE08EF">
        <w:trPr>
          <w:trHeight w:val="842"/>
        </w:trPr>
        <w:tc>
          <w:tcPr>
            <w:tcW w:w="672" w:type="dxa"/>
          </w:tcPr>
          <w:p w14:paraId="17FFB639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14</w:t>
            </w:r>
          </w:p>
        </w:tc>
        <w:tc>
          <w:tcPr>
            <w:tcW w:w="9272" w:type="dxa"/>
          </w:tcPr>
          <w:p w14:paraId="47FE7210" w14:textId="42429CFF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the patient presenting with a mass in the neck, to explain the possible causes and to refer the patient to a specialist when necessary.</w:t>
            </w:r>
          </w:p>
        </w:tc>
      </w:tr>
      <w:tr w:rsidR="00CC5FE1" w:rsidRPr="00DB69AE" w14:paraId="52EA21D1" w14:textId="77777777" w:rsidTr="00AE08EF">
        <w:trPr>
          <w:trHeight w:val="415"/>
        </w:trPr>
        <w:tc>
          <w:tcPr>
            <w:tcW w:w="672" w:type="dxa"/>
          </w:tcPr>
          <w:p w14:paraId="20FB68DA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15</w:t>
            </w:r>
          </w:p>
        </w:tc>
        <w:tc>
          <w:tcPr>
            <w:tcW w:w="9272" w:type="dxa"/>
          </w:tcPr>
          <w:p w14:paraId="67F23BB9" w14:textId="338F152E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maxillofacial traumas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them to specialists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7CA17BE1" w14:textId="77777777" w:rsidTr="00AE08EF">
        <w:trPr>
          <w:trHeight w:val="406"/>
        </w:trPr>
        <w:tc>
          <w:tcPr>
            <w:tcW w:w="672" w:type="dxa"/>
          </w:tcPr>
          <w:p w14:paraId="7B202132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16</w:t>
            </w:r>
          </w:p>
        </w:tc>
        <w:tc>
          <w:tcPr>
            <w:tcW w:w="9272" w:type="dxa"/>
          </w:tcPr>
          <w:p w14:paraId="1AA665F1" w14:textId="2B9BD2E4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a preliminary diagnosis of the patient who applied with the complaint of tinnitus.</w:t>
            </w:r>
          </w:p>
        </w:tc>
      </w:tr>
      <w:tr w:rsidR="00CC5FE1" w:rsidRPr="00DB69AE" w14:paraId="643D8D1C" w14:textId="77777777" w:rsidTr="00AE08EF">
        <w:trPr>
          <w:trHeight w:val="696"/>
        </w:trPr>
        <w:tc>
          <w:tcPr>
            <w:tcW w:w="672" w:type="dxa"/>
          </w:tcPr>
          <w:p w14:paraId="5A1A62D1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17</w:t>
            </w:r>
          </w:p>
        </w:tc>
        <w:tc>
          <w:tcPr>
            <w:tcW w:w="9272" w:type="dxa"/>
          </w:tcPr>
          <w:p w14:paraId="414DE456" w14:textId="27973C33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the differential diagnosis of patients presenting with dyspnea and stridor, </w:t>
            </w:r>
            <w:r w:rsidR="00127520" w:rsidRPr="00DB69AE">
              <w:rPr>
                <w:rFonts w:ascii="Book Antiqua" w:hAnsi="Book Antiqua"/>
                <w:lang w:val="en-US"/>
              </w:rPr>
              <w:t>Can intervene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in emergencies,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refer them to a specialist when necessary.</w:t>
            </w:r>
          </w:p>
        </w:tc>
      </w:tr>
      <w:tr w:rsidR="00CC5FE1" w:rsidRPr="00DB69AE" w14:paraId="463BDE43" w14:textId="77777777" w:rsidTr="00AE08EF">
        <w:trPr>
          <w:trHeight w:val="1148"/>
        </w:trPr>
        <w:tc>
          <w:tcPr>
            <w:tcW w:w="672" w:type="dxa"/>
          </w:tcPr>
          <w:p w14:paraId="285B4B28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18</w:t>
            </w:r>
          </w:p>
        </w:tc>
        <w:tc>
          <w:tcPr>
            <w:tcW w:w="9272" w:type="dxa"/>
          </w:tcPr>
          <w:p w14:paraId="515F0B28" w14:textId="132C5D61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evaluate the patient with dizziness,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between peripheral and central vertigo,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nystagmus,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perform Dix-Hallpike and Epley maneuvers,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make differential diagnosis of peripheral vertigo,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perform medical treatment in acute vertigo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1C547B1D" w14:textId="77777777" w:rsidTr="00AE08EF">
        <w:trPr>
          <w:trHeight w:val="813"/>
        </w:trPr>
        <w:tc>
          <w:tcPr>
            <w:tcW w:w="672" w:type="dxa"/>
          </w:tcPr>
          <w:p w14:paraId="01CA9D4A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19</w:t>
            </w:r>
          </w:p>
        </w:tc>
        <w:tc>
          <w:tcPr>
            <w:tcW w:w="9272" w:type="dxa"/>
          </w:tcPr>
          <w:p w14:paraId="5500D767" w14:textId="1775C81B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between peripheral and central facial paralysis, to  able to explain the differential diagnosis, </w:t>
            </w:r>
            <w:r w:rsidR="00127520"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distinguish between medical and surgical patients, and </w:t>
            </w: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treat Bell's palsy medically.</w:t>
            </w:r>
          </w:p>
        </w:tc>
      </w:tr>
      <w:tr w:rsidR="00CC5FE1" w:rsidRPr="00DB69AE" w14:paraId="38E94B3E" w14:textId="77777777" w:rsidTr="00AE08EF">
        <w:trPr>
          <w:trHeight w:val="557"/>
        </w:trPr>
        <w:tc>
          <w:tcPr>
            <w:tcW w:w="672" w:type="dxa"/>
          </w:tcPr>
          <w:p w14:paraId="7003D934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lastRenderedPageBreak/>
              <w:t>20</w:t>
            </w:r>
          </w:p>
        </w:tc>
        <w:tc>
          <w:tcPr>
            <w:tcW w:w="9272" w:type="dxa"/>
          </w:tcPr>
          <w:p w14:paraId="5EB09FA4" w14:textId="280719A6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the symptoms of snoring and sleep apnea syndrome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  <w:tr w:rsidR="00CC5FE1" w:rsidRPr="00DB69AE" w14:paraId="2977EE48" w14:textId="77777777" w:rsidTr="00AE08EF">
        <w:trPr>
          <w:trHeight w:val="409"/>
        </w:trPr>
        <w:tc>
          <w:tcPr>
            <w:tcW w:w="672" w:type="dxa"/>
          </w:tcPr>
          <w:p w14:paraId="68F85C3E" w14:textId="77777777" w:rsidR="00CC5FE1" w:rsidRPr="00DB69AE" w:rsidRDefault="00CC5FE1" w:rsidP="00DB69AE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DB69AE">
              <w:rPr>
                <w:rFonts w:ascii="Book Antiqua" w:hAnsi="Book Antiqua"/>
                <w:b/>
                <w:lang w:val="en-US"/>
              </w:rPr>
              <w:t>21</w:t>
            </w:r>
          </w:p>
        </w:tc>
        <w:tc>
          <w:tcPr>
            <w:tcW w:w="9272" w:type="dxa"/>
          </w:tcPr>
          <w:p w14:paraId="1AF7A4BF" w14:textId="204B3096" w:rsidR="00CC5FE1" w:rsidRPr="00DB69AE" w:rsidRDefault="003524F7" w:rsidP="00DB69AE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DB69AE">
              <w:rPr>
                <w:rFonts w:ascii="Book Antiqua" w:hAnsi="Book Antiqua"/>
                <w:lang w:val="en-US"/>
              </w:rPr>
              <w:t>Can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recognize and manage </w:t>
            </w:r>
            <w:r w:rsidR="00127520" w:rsidRPr="00DB69AE">
              <w:rPr>
                <w:rFonts w:ascii="Book Antiqua" w:hAnsi="Book Antiqua"/>
                <w:lang w:val="en-US"/>
              </w:rPr>
              <w:t>otorhinolaryngology</w:t>
            </w:r>
            <w:r w:rsidR="00CC5FE1" w:rsidRPr="00DB69AE">
              <w:rPr>
                <w:rFonts w:ascii="Book Antiqua" w:hAnsi="Book Antiqua"/>
                <w:lang w:val="en-US"/>
              </w:rPr>
              <w:t xml:space="preserve"> emergencies</w:t>
            </w:r>
            <w:r w:rsidR="009F4697" w:rsidRPr="00DB69AE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7524B58F" w14:textId="77777777" w:rsidR="00B928BD" w:rsidRPr="00DB69AE" w:rsidRDefault="00B928BD" w:rsidP="00DB69AE">
      <w:pPr>
        <w:spacing w:line="360" w:lineRule="auto"/>
        <w:rPr>
          <w:rFonts w:ascii="Book Antiqua" w:hAnsi="Book Antiqua"/>
          <w:b/>
          <w:lang w:val="en-US"/>
        </w:rPr>
      </w:pPr>
    </w:p>
    <w:sectPr w:rsidR="00B928BD" w:rsidRPr="00DB69AE" w:rsidSect="0048407E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FAC"/>
    <w:rsid w:val="000455B8"/>
    <w:rsid w:val="0005519C"/>
    <w:rsid w:val="000652D7"/>
    <w:rsid w:val="00127520"/>
    <w:rsid w:val="00142965"/>
    <w:rsid w:val="001624B3"/>
    <w:rsid w:val="001650A8"/>
    <w:rsid w:val="0017713A"/>
    <w:rsid w:val="001B623B"/>
    <w:rsid w:val="001C20DF"/>
    <w:rsid w:val="002911D1"/>
    <w:rsid w:val="0029326B"/>
    <w:rsid w:val="002B6039"/>
    <w:rsid w:val="0030240E"/>
    <w:rsid w:val="003252E0"/>
    <w:rsid w:val="003524F7"/>
    <w:rsid w:val="003C270B"/>
    <w:rsid w:val="003E63AE"/>
    <w:rsid w:val="00432824"/>
    <w:rsid w:val="00456CB9"/>
    <w:rsid w:val="0048407E"/>
    <w:rsid w:val="0057358D"/>
    <w:rsid w:val="005D1C58"/>
    <w:rsid w:val="006142B4"/>
    <w:rsid w:val="00792E80"/>
    <w:rsid w:val="007F0FF5"/>
    <w:rsid w:val="008063C1"/>
    <w:rsid w:val="008470EB"/>
    <w:rsid w:val="008569BD"/>
    <w:rsid w:val="00887CF2"/>
    <w:rsid w:val="008F55D8"/>
    <w:rsid w:val="009021AA"/>
    <w:rsid w:val="00984FAC"/>
    <w:rsid w:val="009C56AF"/>
    <w:rsid w:val="009F4697"/>
    <w:rsid w:val="00B211CF"/>
    <w:rsid w:val="00B300AF"/>
    <w:rsid w:val="00B417AD"/>
    <w:rsid w:val="00B928BD"/>
    <w:rsid w:val="00C0563B"/>
    <w:rsid w:val="00C204D0"/>
    <w:rsid w:val="00C602BE"/>
    <w:rsid w:val="00C8760F"/>
    <w:rsid w:val="00CC5FE1"/>
    <w:rsid w:val="00D36304"/>
    <w:rsid w:val="00D9731D"/>
    <w:rsid w:val="00DB69AE"/>
    <w:rsid w:val="00DD60EA"/>
    <w:rsid w:val="00E478D2"/>
    <w:rsid w:val="00E6499D"/>
    <w:rsid w:val="00E9466C"/>
    <w:rsid w:val="00EA0CE7"/>
    <w:rsid w:val="00EC17E7"/>
    <w:rsid w:val="00EC1C96"/>
    <w:rsid w:val="00EC4310"/>
    <w:rsid w:val="00EF747F"/>
    <w:rsid w:val="00F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B8C637"/>
  <w15:docId w15:val="{DD4667AA-13CF-4006-9A20-100FB2A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1943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57</cp:revision>
  <dcterms:created xsi:type="dcterms:W3CDTF">2022-08-23T06:00:00Z</dcterms:created>
  <dcterms:modified xsi:type="dcterms:W3CDTF">2022-08-23T20:39:00Z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